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3F0" w:rsidRPr="006C7259" w:rsidRDefault="003533F0" w:rsidP="00986D31">
      <w:pPr>
        <w:pStyle w:val="PlainText"/>
        <w:spacing w:after="100" w:afterAutospacing="1"/>
        <w:jc w:val="center"/>
        <w:rPr>
          <w:rFonts w:ascii="Times New Roman" w:hAnsi="Times New Roman"/>
          <w:b/>
          <w:sz w:val="32"/>
          <w:szCs w:val="32"/>
        </w:rPr>
      </w:pPr>
      <w:r w:rsidRPr="006C7259">
        <w:rPr>
          <w:rFonts w:ascii="Times New Roman" w:hAnsi="Times New Roman"/>
          <w:b/>
          <w:sz w:val="32"/>
          <w:szCs w:val="32"/>
        </w:rPr>
        <w:t>UBO COMPLIANCE PLAN TEMPLATE</w:t>
      </w:r>
    </w:p>
    <w:p w:rsidR="003533F0" w:rsidRDefault="003533F0" w:rsidP="00986D31">
      <w:pPr>
        <w:pStyle w:val="PlainText"/>
        <w:spacing w:after="100" w:afterAutospacing="1"/>
        <w:rPr>
          <w:rFonts w:ascii="Times New Roman" w:hAnsi="Times New Roman"/>
          <w:sz w:val="24"/>
          <w:szCs w:val="24"/>
        </w:rPr>
      </w:pPr>
    </w:p>
    <w:p w:rsidR="003533F0" w:rsidRDefault="003533F0" w:rsidP="00986D31">
      <w:pPr>
        <w:pStyle w:val="PlainText"/>
        <w:spacing w:after="100" w:afterAutospacing="1"/>
        <w:rPr>
          <w:rFonts w:ascii="Times New Roman" w:hAnsi="Times New Roman"/>
          <w:sz w:val="24"/>
          <w:szCs w:val="24"/>
        </w:rPr>
      </w:pPr>
    </w:p>
    <w:p w:rsidR="003533F0" w:rsidRDefault="003533F0" w:rsidP="00986D31">
      <w:pPr>
        <w:pStyle w:val="PlainText"/>
        <w:spacing w:after="100" w:afterAutospacing="1"/>
        <w:rPr>
          <w:rFonts w:ascii="Times New Roman" w:hAnsi="Times New Roman"/>
          <w:sz w:val="24"/>
          <w:szCs w:val="24"/>
        </w:rPr>
      </w:pPr>
    </w:p>
    <w:p w:rsidR="003533F0" w:rsidRPr="006C7259" w:rsidRDefault="003533F0" w:rsidP="00986D31">
      <w:pPr>
        <w:pStyle w:val="PlainText"/>
        <w:spacing w:after="100" w:afterAutospacing="1"/>
        <w:jc w:val="center"/>
        <w:rPr>
          <w:rFonts w:ascii="Times New Roman" w:hAnsi="Times New Roman"/>
          <w:sz w:val="28"/>
          <w:szCs w:val="28"/>
        </w:rPr>
      </w:pPr>
      <w:r w:rsidRPr="006C7259">
        <w:rPr>
          <w:rFonts w:ascii="Times New Roman" w:hAnsi="Times New Roman"/>
          <w:sz w:val="28"/>
          <w:szCs w:val="28"/>
        </w:rPr>
        <w:t xml:space="preserve">The following UBO Compliance Plan </w:t>
      </w:r>
      <w:r>
        <w:rPr>
          <w:rFonts w:ascii="Times New Roman" w:hAnsi="Times New Roman"/>
          <w:sz w:val="28"/>
          <w:szCs w:val="28"/>
        </w:rPr>
        <w:t xml:space="preserve">is </w:t>
      </w:r>
      <w:r w:rsidRPr="006C7259">
        <w:rPr>
          <w:rFonts w:ascii="Times New Roman" w:hAnsi="Times New Roman"/>
          <w:sz w:val="28"/>
          <w:szCs w:val="28"/>
        </w:rPr>
        <w:t>a template, not a final document.</w:t>
      </w:r>
      <w:r>
        <w:rPr>
          <w:rFonts w:ascii="Times New Roman" w:hAnsi="Times New Roman"/>
          <w:sz w:val="28"/>
          <w:szCs w:val="28"/>
        </w:rPr>
        <w:t xml:space="preserve">  </w:t>
      </w:r>
      <w:r w:rsidRPr="006C7259">
        <w:rPr>
          <w:rFonts w:ascii="Times New Roman" w:hAnsi="Times New Roman"/>
          <w:sz w:val="28"/>
          <w:szCs w:val="28"/>
        </w:rPr>
        <w:t xml:space="preserve">You </w:t>
      </w:r>
      <w:r>
        <w:rPr>
          <w:rFonts w:ascii="Times New Roman" w:hAnsi="Times New Roman"/>
          <w:sz w:val="28"/>
          <w:szCs w:val="28"/>
        </w:rPr>
        <w:t xml:space="preserve">should </w:t>
      </w:r>
      <w:r w:rsidRPr="006C7259">
        <w:rPr>
          <w:rFonts w:ascii="Times New Roman" w:hAnsi="Times New Roman"/>
          <w:sz w:val="28"/>
          <w:szCs w:val="28"/>
        </w:rPr>
        <w:t xml:space="preserve">edit </w:t>
      </w:r>
      <w:r>
        <w:rPr>
          <w:rFonts w:ascii="Times New Roman" w:hAnsi="Times New Roman"/>
          <w:sz w:val="28"/>
          <w:szCs w:val="28"/>
        </w:rPr>
        <w:t xml:space="preserve">it </w:t>
      </w:r>
      <w:r w:rsidRPr="006C7259">
        <w:rPr>
          <w:rFonts w:ascii="Times New Roman" w:hAnsi="Times New Roman"/>
          <w:sz w:val="28"/>
          <w:szCs w:val="28"/>
        </w:rPr>
        <w:t>to include your MTF’s specific</w:t>
      </w:r>
      <w:r>
        <w:rPr>
          <w:rFonts w:ascii="Times New Roman" w:hAnsi="Times New Roman"/>
          <w:sz w:val="28"/>
          <w:szCs w:val="28"/>
        </w:rPr>
        <w:t xml:space="preserve"> processes, procedures, </w:t>
      </w:r>
      <w:r w:rsidRPr="006C7259">
        <w:rPr>
          <w:rFonts w:ascii="Times New Roman" w:hAnsi="Times New Roman"/>
          <w:sz w:val="28"/>
          <w:szCs w:val="28"/>
        </w:rPr>
        <w:t>policies</w:t>
      </w:r>
      <w:r>
        <w:rPr>
          <w:rFonts w:ascii="Times New Roman" w:hAnsi="Times New Roman"/>
          <w:sz w:val="28"/>
          <w:szCs w:val="28"/>
        </w:rPr>
        <w:t>, and information</w:t>
      </w:r>
      <w:r w:rsidRPr="006C7259">
        <w:rPr>
          <w:rFonts w:ascii="Times New Roman" w:hAnsi="Times New Roman"/>
          <w:sz w:val="28"/>
          <w:szCs w:val="28"/>
        </w:rPr>
        <w:t xml:space="preserve"> as appropriate.</w:t>
      </w:r>
    </w:p>
    <w:p w:rsidR="003533F0" w:rsidRPr="00BA56F3" w:rsidRDefault="003533F0" w:rsidP="00986D31">
      <w:pPr>
        <w:pStyle w:val="PlainText"/>
        <w:spacing w:after="100" w:afterAutospacing="1"/>
        <w:rPr>
          <w:rFonts w:ascii="Times New Roman" w:hAnsi="Times New Roman"/>
          <w:sz w:val="24"/>
          <w:szCs w:val="24"/>
        </w:rPr>
      </w:pPr>
    </w:p>
    <w:p w:rsidR="003533F0" w:rsidRPr="00BA56F3" w:rsidRDefault="003533F0" w:rsidP="00986D31">
      <w:pPr>
        <w:pStyle w:val="PlainText"/>
        <w:spacing w:after="100" w:afterAutospacing="1"/>
        <w:rPr>
          <w:rFonts w:ascii="Times New Roman" w:hAnsi="Times New Roman"/>
          <w:sz w:val="24"/>
          <w:szCs w:val="24"/>
        </w:rPr>
      </w:pPr>
      <w:r w:rsidRPr="00BA56F3">
        <w:rPr>
          <w:rFonts w:ascii="Times New Roman" w:hAnsi="Times New Roman"/>
          <w:sz w:val="24"/>
          <w:szCs w:val="24"/>
        </w:rPr>
        <w:t xml:space="preserve"> </w:t>
      </w:r>
    </w:p>
    <w:p w:rsidR="003533F0" w:rsidRPr="00BA56F3" w:rsidRDefault="003533F0" w:rsidP="00986D31">
      <w:pPr>
        <w:pStyle w:val="PlainText"/>
        <w:jc w:val="center"/>
        <w:rPr>
          <w:rFonts w:ascii="Times New Roman" w:hAnsi="Times New Roman"/>
          <w:b/>
          <w:sz w:val="24"/>
          <w:szCs w:val="24"/>
        </w:rPr>
      </w:pPr>
      <w:r w:rsidRPr="00BA56F3">
        <w:rPr>
          <w:rFonts w:ascii="Times New Roman" w:hAnsi="Times New Roman"/>
          <w:b/>
          <w:sz w:val="24"/>
          <w:szCs w:val="24"/>
        </w:rPr>
        <w:br w:type="page"/>
      </w:r>
      <w:r w:rsidRPr="00BA56F3">
        <w:rPr>
          <w:rFonts w:ascii="Times New Roman" w:hAnsi="Times New Roman"/>
          <w:b/>
          <w:sz w:val="24"/>
          <w:szCs w:val="24"/>
        </w:rPr>
        <w:lastRenderedPageBreak/>
        <w:t xml:space="preserve">[NAME OF YOUR </w:t>
      </w:r>
      <w:r>
        <w:rPr>
          <w:rFonts w:ascii="Times New Roman" w:hAnsi="Times New Roman"/>
          <w:b/>
          <w:sz w:val="24"/>
          <w:szCs w:val="24"/>
        </w:rPr>
        <w:t>MTF</w:t>
      </w:r>
      <w:r w:rsidRPr="00BA56F3">
        <w:rPr>
          <w:rFonts w:ascii="Times New Roman" w:hAnsi="Times New Roman"/>
          <w:b/>
          <w:sz w:val="24"/>
          <w:szCs w:val="24"/>
        </w:rPr>
        <w:t>]</w:t>
      </w:r>
    </w:p>
    <w:p w:rsidR="003533F0" w:rsidRPr="00BA56F3" w:rsidRDefault="003533F0" w:rsidP="00986D31">
      <w:pPr>
        <w:pStyle w:val="PlainText"/>
        <w:jc w:val="center"/>
        <w:rPr>
          <w:rFonts w:ascii="Times New Roman" w:hAnsi="Times New Roman"/>
          <w:sz w:val="24"/>
          <w:szCs w:val="24"/>
        </w:rPr>
      </w:pPr>
      <w:r w:rsidRPr="00BA56F3">
        <w:rPr>
          <w:rFonts w:ascii="Times New Roman" w:hAnsi="Times New Roman"/>
          <w:sz w:val="24"/>
          <w:szCs w:val="24"/>
        </w:rPr>
        <w:t xml:space="preserve">UNIFORM BUSINESS OFFICE </w:t>
      </w:r>
    </w:p>
    <w:p w:rsidR="003533F0" w:rsidRPr="00BA56F3" w:rsidRDefault="003533F0" w:rsidP="00986D31">
      <w:pPr>
        <w:pStyle w:val="PlainText"/>
        <w:jc w:val="center"/>
        <w:rPr>
          <w:rFonts w:ascii="Times New Roman" w:hAnsi="Times New Roman"/>
          <w:sz w:val="24"/>
          <w:szCs w:val="24"/>
        </w:rPr>
      </w:pPr>
      <w:r w:rsidRPr="00BA56F3">
        <w:rPr>
          <w:rFonts w:ascii="Times New Roman" w:hAnsi="Times New Roman"/>
          <w:sz w:val="24"/>
          <w:szCs w:val="24"/>
        </w:rPr>
        <w:t>COMPLIANCE PLAN</w:t>
      </w:r>
    </w:p>
    <w:p w:rsidR="003533F0" w:rsidRPr="00BA56F3" w:rsidRDefault="003533F0" w:rsidP="00986D31">
      <w:pPr>
        <w:pStyle w:val="PlainText"/>
        <w:rPr>
          <w:rFonts w:ascii="Times New Roman" w:hAnsi="Times New Roman"/>
          <w:sz w:val="24"/>
          <w:szCs w:val="24"/>
        </w:rPr>
      </w:pPr>
    </w:p>
    <w:p w:rsidR="003533F0" w:rsidRPr="00BA56F3" w:rsidRDefault="003533F0" w:rsidP="00986D31">
      <w:pPr>
        <w:pStyle w:val="PlainText"/>
        <w:jc w:val="center"/>
        <w:rPr>
          <w:rFonts w:ascii="Times New Roman" w:hAnsi="Times New Roman"/>
          <w:sz w:val="24"/>
          <w:szCs w:val="24"/>
        </w:rPr>
      </w:pPr>
      <w:r w:rsidRPr="00BA56F3">
        <w:rPr>
          <w:rFonts w:ascii="Times New Roman" w:hAnsi="Times New Roman"/>
          <w:sz w:val="24"/>
          <w:szCs w:val="24"/>
        </w:rPr>
        <w:t>TABLE OF CONTENTS</w:t>
      </w:r>
    </w:p>
    <w:p w:rsidR="003533F0" w:rsidRPr="00BA56F3" w:rsidRDefault="003533F0" w:rsidP="00986D31">
      <w:pPr>
        <w:pStyle w:val="PlainText"/>
        <w:rPr>
          <w:rFonts w:ascii="Times New Roman" w:hAnsi="Times New Roman"/>
          <w:sz w:val="24"/>
          <w:szCs w:val="24"/>
        </w:rPr>
      </w:pPr>
    </w:p>
    <w:p w:rsidR="003533F0" w:rsidRPr="00BA56F3" w:rsidRDefault="003533F0" w:rsidP="00986D31">
      <w:pPr>
        <w:pStyle w:val="Heading8"/>
        <w:tabs>
          <w:tab w:val="clear" w:pos="7200"/>
        </w:tabs>
        <w:rPr>
          <w:szCs w:val="24"/>
        </w:rPr>
      </w:pPr>
      <w:r w:rsidRPr="00BA56F3">
        <w:rPr>
          <w:szCs w:val="24"/>
        </w:rPr>
        <w:t>I.  INTRODUCTION</w:t>
      </w:r>
      <w:r w:rsidRPr="00BA56F3">
        <w:rPr>
          <w:szCs w:val="24"/>
        </w:rPr>
        <w:tab/>
      </w:r>
      <w:r w:rsidRPr="00BA56F3">
        <w:rPr>
          <w:szCs w:val="24"/>
        </w:rPr>
        <w:tab/>
      </w:r>
      <w:r w:rsidRPr="00BA56F3">
        <w:rPr>
          <w:szCs w:val="24"/>
        </w:rPr>
        <w:tab/>
      </w:r>
      <w:r w:rsidRPr="00BA56F3">
        <w:rPr>
          <w:szCs w:val="24"/>
        </w:rPr>
        <w:tab/>
      </w:r>
    </w:p>
    <w:p w:rsidR="003533F0" w:rsidRPr="00BA56F3" w:rsidRDefault="003533F0" w:rsidP="00986D31">
      <w:pPr>
        <w:pStyle w:val="Heading8"/>
        <w:tabs>
          <w:tab w:val="clear" w:pos="7200"/>
          <w:tab w:val="left" w:pos="360"/>
          <w:tab w:val="left" w:pos="648"/>
        </w:tabs>
        <w:rPr>
          <w:szCs w:val="24"/>
        </w:rPr>
      </w:pPr>
      <w:r w:rsidRPr="00BA56F3">
        <w:rPr>
          <w:szCs w:val="24"/>
        </w:rPr>
        <w:tab/>
        <w:t>1.  Benefits of a Compliance Program</w:t>
      </w:r>
    </w:p>
    <w:p w:rsidR="003533F0" w:rsidRPr="00BA56F3" w:rsidRDefault="003533F0" w:rsidP="00986D31">
      <w:pPr>
        <w:pStyle w:val="Heading2"/>
        <w:tabs>
          <w:tab w:val="left" w:pos="360"/>
          <w:tab w:val="left" w:pos="648"/>
        </w:tabs>
        <w:rPr>
          <w:rFonts w:ascii="Times New Roman" w:hAnsi="Times New Roman"/>
          <w:b w:val="0"/>
          <w:sz w:val="24"/>
          <w:szCs w:val="24"/>
        </w:rPr>
      </w:pPr>
      <w:r w:rsidRPr="00BA56F3">
        <w:rPr>
          <w:rFonts w:ascii="Times New Roman" w:hAnsi="Times New Roman"/>
          <w:b w:val="0"/>
          <w:sz w:val="24"/>
          <w:szCs w:val="24"/>
        </w:rPr>
        <w:tab/>
        <w:t>2.  Application of Compliance Program Guidance</w:t>
      </w:r>
    </w:p>
    <w:p w:rsidR="003533F0" w:rsidRPr="00BA56F3" w:rsidRDefault="003533F0" w:rsidP="00986D31">
      <w:pPr>
        <w:pStyle w:val="Heading2"/>
        <w:tabs>
          <w:tab w:val="left" w:pos="360"/>
          <w:tab w:val="left" w:pos="648"/>
        </w:tabs>
        <w:rPr>
          <w:rFonts w:ascii="Times New Roman" w:hAnsi="Times New Roman"/>
          <w:b w:val="0"/>
          <w:sz w:val="24"/>
          <w:szCs w:val="24"/>
        </w:rPr>
      </w:pPr>
      <w:r w:rsidRPr="00BA56F3">
        <w:rPr>
          <w:rFonts w:ascii="Times New Roman" w:hAnsi="Times New Roman"/>
          <w:b w:val="0"/>
          <w:sz w:val="24"/>
          <w:szCs w:val="24"/>
        </w:rPr>
        <w:tab/>
        <w:t xml:space="preserve">3.  UBO Purpose and </w:t>
      </w:r>
      <w:smartTag w:uri="urn:schemas-microsoft-com:office:smarttags" w:element="place">
        <w:smartTag w:uri="urn:schemas-microsoft-com:office:smarttags" w:element="City">
          <w:r w:rsidRPr="00BA56F3">
            <w:rPr>
              <w:rFonts w:ascii="Times New Roman" w:hAnsi="Times New Roman"/>
              <w:b w:val="0"/>
              <w:sz w:val="24"/>
              <w:szCs w:val="24"/>
            </w:rPr>
            <w:t>Mission</w:t>
          </w:r>
        </w:smartTag>
      </w:smartTag>
      <w:r w:rsidRPr="00BA56F3">
        <w:rPr>
          <w:rFonts w:ascii="Times New Roman" w:hAnsi="Times New Roman"/>
          <w:b w:val="0"/>
          <w:sz w:val="24"/>
          <w:szCs w:val="24"/>
        </w:rPr>
        <w:t xml:space="preserve">  </w:t>
      </w:r>
      <w:r w:rsidRPr="00BA56F3">
        <w:rPr>
          <w:rFonts w:ascii="Times New Roman" w:hAnsi="Times New Roman"/>
          <w:b w:val="0"/>
          <w:sz w:val="24"/>
          <w:szCs w:val="24"/>
        </w:rPr>
        <w:tab/>
      </w:r>
    </w:p>
    <w:p w:rsidR="003533F0" w:rsidRPr="00BA56F3" w:rsidRDefault="003533F0" w:rsidP="00986D31">
      <w:pPr>
        <w:jc w:val="both"/>
        <w:rPr>
          <w:sz w:val="24"/>
          <w:szCs w:val="24"/>
        </w:rPr>
      </w:pPr>
    </w:p>
    <w:p w:rsidR="003533F0" w:rsidRPr="00BA56F3" w:rsidRDefault="003533F0" w:rsidP="00986D31">
      <w:pPr>
        <w:pStyle w:val="PlainText"/>
        <w:rPr>
          <w:rFonts w:ascii="Times New Roman" w:hAnsi="Times New Roman"/>
          <w:sz w:val="24"/>
          <w:szCs w:val="24"/>
        </w:rPr>
      </w:pPr>
      <w:r w:rsidRPr="00BA56F3">
        <w:rPr>
          <w:rFonts w:ascii="Times New Roman" w:hAnsi="Times New Roman"/>
          <w:sz w:val="24"/>
          <w:szCs w:val="24"/>
        </w:rPr>
        <w:t>II. COMPLIANCE PROGRAM ELEMENTS 1 – 7</w:t>
      </w:r>
    </w:p>
    <w:p w:rsidR="003533F0" w:rsidRPr="00BA56F3" w:rsidRDefault="003533F0" w:rsidP="00986D31">
      <w:pPr>
        <w:pStyle w:val="PlainText"/>
        <w:rPr>
          <w:rFonts w:ascii="Times New Roman" w:hAnsi="Times New Roman"/>
          <w:sz w:val="24"/>
          <w:szCs w:val="24"/>
        </w:rPr>
      </w:pPr>
    </w:p>
    <w:p w:rsidR="003533F0" w:rsidRPr="00BA56F3" w:rsidRDefault="003533F0" w:rsidP="00986D31">
      <w:pPr>
        <w:pStyle w:val="PlainText"/>
        <w:tabs>
          <w:tab w:val="left" w:pos="360"/>
          <w:tab w:val="left" w:pos="648"/>
        </w:tabs>
        <w:rPr>
          <w:rFonts w:ascii="Times New Roman" w:hAnsi="Times New Roman"/>
          <w:sz w:val="24"/>
          <w:szCs w:val="24"/>
        </w:rPr>
      </w:pPr>
      <w:r w:rsidRPr="00BA56F3">
        <w:rPr>
          <w:rFonts w:ascii="Times New Roman" w:hAnsi="Times New Roman"/>
          <w:sz w:val="24"/>
          <w:szCs w:val="24"/>
        </w:rPr>
        <w:tab/>
        <w:t>Element 1.  Written Policies and Procedures</w:t>
      </w:r>
    </w:p>
    <w:p w:rsidR="003533F0" w:rsidRPr="00BA56F3" w:rsidRDefault="003533F0" w:rsidP="00986D31">
      <w:pPr>
        <w:pStyle w:val="PlainText"/>
        <w:tabs>
          <w:tab w:val="left" w:pos="360"/>
          <w:tab w:val="left" w:pos="648"/>
        </w:tabs>
        <w:rPr>
          <w:rFonts w:ascii="Times New Roman" w:hAnsi="Times New Roman"/>
          <w:sz w:val="24"/>
          <w:szCs w:val="24"/>
        </w:rPr>
      </w:pPr>
      <w:r w:rsidRPr="00BA56F3">
        <w:rPr>
          <w:rFonts w:ascii="Times New Roman" w:hAnsi="Times New Roman"/>
          <w:sz w:val="24"/>
          <w:szCs w:val="24"/>
        </w:rPr>
        <w:tab/>
      </w:r>
      <w:r w:rsidRPr="00BA56F3">
        <w:rPr>
          <w:rFonts w:ascii="Times New Roman" w:hAnsi="Times New Roman"/>
          <w:sz w:val="24"/>
          <w:szCs w:val="24"/>
        </w:rPr>
        <w:tab/>
        <w:t>A.  Standards of Conduct</w:t>
      </w:r>
    </w:p>
    <w:p w:rsidR="003533F0" w:rsidRPr="00BA56F3" w:rsidRDefault="003533F0" w:rsidP="00986D31">
      <w:pPr>
        <w:pStyle w:val="PlainText"/>
        <w:tabs>
          <w:tab w:val="left" w:pos="360"/>
          <w:tab w:val="left" w:pos="648"/>
        </w:tabs>
        <w:rPr>
          <w:rFonts w:ascii="Times New Roman" w:hAnsi="Times New Roman"/>
          <w:sz w:val="24"/>
          <w:szCs w:val="24"/>
        </w:rPr>
      </w:pPr>
      <w:r w:rsidRPr="00BA56F3">
        <w:rPr>
          <w:rFonts w:ascii="Times New Roman" w:hAnsi="Times New Roman"/>
          <w:sz w:val="24"/>
          <w:szCs w:val="24"/>
        </w:rPr>
        <w:tab/>
      </w:r>
      <w:r w:rsidRPr="00BA56F3">
        <w:rPr>
          <w:rFonts w:ascii="Times New Roman" w:hAnsi="Times New Roman"/>
          <w:sz w:val="24"/>
          <w:szCs w:val="24"/>
        </w:rPr>
        <w:tab/>
        <w:t>B.  Risk Areas</w:t>
      </w:r>
    </w:p>
    <w:p w:rsidR="003533F0" w:rsidRPr="00BA56F3" w:rsidRDefault="003533F0" w:rsidP="00986D31">
      <w:pPr>
        <w:pStyle w:val="PlainText"/>
        <w:tabs>
          <w:tab w:val="left" w:pos="360"/>
          <w:tab w:val="left" w:pos="648"/>
        </w:tabs>
        <w:rPr>
          <w:rFonts w:ascii="Times New Roman" w:hAnsi="Times New Roman"/>
          <w:sz w:val="24"/>
          <w:szCs w:val="24"/>
        </w:rPr>
      </w:pPr>
      <w:r w:rsidRPr="00BA56F3">
        <w:rPr>
          <w:rFonts w:ascii="Times New Roman" w:hAnsi="Times New Roman"/>
          <w:sz w:val="24"/>
          <w:szCs w:val="24"/>
        </w:rPr>
        <w:tab/>
      </w:r>
      <w:r w:rsidRPr="00BA56F3">
        <w:rPr>
          <w:rFonts w:ascii="Times New Roman" w:hAnsi="Times New Roman"/>
          <w:sz w:val="24"/>
          <w:szCs w:val="24"/>
        </w:rPr>
        <w:tab/>
        <w:t xml:space="preserve">C.  Claim Development and Submission Process   </w:t>
      </w:r>
    </w:p>
    <w:p w:rsidR="003533F0" w:rsidRPr="00BA56F3" w:rsidRDefault="003533F0" w:rsidP="00986D31">
      <w:pPr>
        <w:pStyle w:val="PlainText"/>
        <w:tabs>
          <w:tab w:val="left" w:pos="360"/>
          <w:tab w:val="left" w:pos="648"/>
        </w:tabs>
        <w:rPr>
          <w:rFonts w:ascii="Times New Roman" w:hAnsi="Times New Roman"/>
          <w:sz w:val="24"/>
          <w:szCs w:val="24"/>
        </w:rPr>
      </w:pPr>
      <w:r w:rsidRPr="00BA56F3">
        <w:rPr>
          <w:rFonts w:ascii="Times New Roman" w:hAnsi="Times New Roman"/>
          <w:sz w:val="24"/>
          <w:szCs w:val="24"/>
        </w:rPr>
        <w:tab/>
      </w:r>
      <w:r w:rsidRPr="00BA56F3">
        <w:rPr>
          <w:rFonts w:ascii="Times New Roman" w:hAnsi="Times New Roman"/>
          <w:sz w:val="24"/>
          <w:szCs w:val="24"/>
        </w:rPr>
        <w:tab/>
        <w:t>D.  Health Insurance Portability and Accountability Act of 1996</w:t>
      </w:r>
    </w:p>
    <w:p w:rsidR="003533F0" w:rsidRPr="00BA56F3" w:rsidRDefault="003533F0" w:rsidP="00986D31">
      <w:pPr>
        <w:pStyle w:val="PlainText"/>
        <w:tabs>
          <w:tab w:val="left" w:pos="360"/>
          <w:tab w:val="left" w:pos="648"/>
        </w:tabs>
        <w:rPr>
          <w:rFonts w:ascii="Times New Roman" w:hAnsi="Times New Roman"/>
          <w:sz w:val="24"/>
          <w:szCs w:val="24"/>
        </w:rPr>
      </w:pPr>
      <w:r w:rsidRPr="00BA56F3">
        <w:rPr>
          <w:rFonts w:ascii="Times New Roman" w:hAnsi="Times New Roman"/>
          <w:sz w:val="24"/>
          <w:szCs w:val="24"/>
        </w:rPr>
        <w:tab/>
      </w:r>
      <w:r w:rsidRPr="00BA56F3">
        <w:rPr>
          <w:rFonts w:ascii="Times New Roman" w:hAnsi="Times New Roman"/>
          <w:sz w:val="24"/>
          <w:szCs w:val="24"/>
        </w:rPr>
        <w:tab/>
        <w:t xml:space="preserve">E.  Credit Balances </w:t>
      </w:r>
    </w:p>
    <w:p w:rsidR="003533F0" w:rsidRPr="00BA56F3" w:rsidRDefault="003533F0" w:rsidP="00986D31">
      <w:pPr>
        <w:pStyle w:val="PlainText"/>
        <w:tabs>
          <w:tab w:val="left" w:pos="360"/>
          <w:tab w:val="left" w:pos="648"/>
        </w:tabs>
        <w:rPr>
          <w:rFonts w:ascii="Times New Roman" w:hAnsi="Times New Roman"/>
          <w:sz w:val="24"/>
          <w:szCs w:val="24"/>
        </w:rPr>
      </w:pPr>
      <w:r w:rsidRPr="00BA56F3">
        <w:rPr>
          <w:rFonts w:ascii="Times New Roman" w:hAnsi="Times New Roman"/>
          <w:sz w:val="24"/>
          <w:szCs w:val="24"/>
        </w:rPr>
        <w:tab/>
      </w:r>
      <w:r w:rsidRPr="00BA56F3">
        <w:rPr>
          <w:rFonts w:ascii="Times New Roman" w:hAnsi="Times New Roman"/>
          <w:sz w:val="24"/>
          <w:szCs w:val="24"/>
        </w:rPr>
        <w:tab/>
        <w:t xml:space="preserve">F.  Integrity of Data Systems </w:t>
      </w:r>
    </w:p>
    <w:p w:rsidR="003533F0" w:rsidRPr="00BA56F3" w:rsidRDefault="003533F0" w:rsidP="00986D31">
      <w:pPr>
        <w:pStyle w:val="PlainText"/>
        <w:tabs>
          <w:tab w:val="left" w:pos="360"/>
          <w:tab w:val="left" w:pos="648"/>
        </w:tabs>
        <w:rPr>
          <w:rFonts w:ascii="Times New Roman" w:hAnsi="Times New Roman"/>
          <w:sz w:val="24"/>
          <w:szCs w:val="24"/>
        </w:rPr>
      </w:pPr>
      <w:r w:rsidRPr="00BA56F3">
        <w:rPr>
          <w:rFonts w:ascii="Times New Roman" w:hAnsi="Times New Roman"/>
          <w:sz w:val="24"/>
          <w:szCs w:val="24"/>
        </w:rPr>
        <w:tab/>
      </w:r>
      <w:r w:rsidRPr="00BA56F3">
        <w:rPr>
          <w:rFonts w:ascii="Times New Roman" w:hAnsi="Times New Roman"/>
          <w:sz w:val="24"/>
          <w:szCs w:val="24"/>
        </w:rPr>
        <w:tab/>
        <w:t xml:space="preserve">G.  Retention of Records </w:t>
      </w:r>
    </w:p>
    <w:p w:rsidR="003533F0" w:rsidRPr="00BA56F3" w:rsidRDefault="003533F0" w:rsidP="00986D31">
      <w:pPr>
        <w:pStyle w:val="PlainText"/>
        <w:tabs>
          <w:tab w:val="left" w:pos="360"/>
          <w:tab w:val="left" w:pos="648"/>
        </w:tabs>
        <w:rPr>
          <w:rFonts w:ascii="Times New Roman" w:hAnsi="Times New Roman"/>
          <w:sz w:val="24"/>
          <w:szCs w:val="24"/>
        </w:rPr>
      </w:pPr>
      <w:r w:rsidRPr="00BA56F3">
        <w:rPr>
          <w:rFonts w:ascii="Times New Roman" w:hAnsi="Times New Roman"/>
          <w:sz w:val="24"/>
          <w:szCs w:val="24"/>
        </w:rPr>
        <w:tab/>
      </w:r>
      <w:r w:rsidRPr="00BA56F3">
        <w:rPr>
          <w:rFonts w:ascii="Times New Roman" w:hAnsi="Times New Roman"/>
          <w:sz w:val="24"/>
          <w:szCs w:val="24"/>
        </w:rPr>
        <w:tab/>
        <w:t xml:space="preserve">H.  Compliance as an Element of a Performance Plan </w:t>
      </w:r>
    </w:p>
    <w:p w:rsidR="003533F0" w:rsidRPr="00BA56F3" w:rsidRDefault="003533F0" w:rsidP="00986D31">
      <w:pPr>
        <w:pStyle w:val="PlainText"/>
        <w:tabs>
          <w:tab w:val="left" w:pos="360"/>
          <w:tab w:val="left" w:pos="648"/>
        </w:tabs>
        <w:rPr>
          <w:rFonts w:ascii="Times New Roman" w:hAnsi="Times New Roman"/>
          <w:sz w:val="24"/>
          <w:szCs w:val="24"/>
        </w:rPr>
      </w:pPr>
    </w:p>
    <w:p w:rsidR="003533F0" w:rsidRPr="00BA56F3" w:rsidRDefault="003533F0" w:rsidP="00986D31">
      <w:pPr>
        <w:pStyle w:val="PlainText"/>
        <w:tabs>
          <w:tab w:val="left" w:pos="360"/>
          <w:tab w:val="left" w:pos="648"/>
        </w:tabs>
        <w:rPr>
          <w:rFonts w:ascii="Times New Roman" w:hAnsi="Times New Roman"/>
          <w:sz w:val="24"/>
          <w:szCs w:val="24"/>
        </w:rPr>
      </w:pPr>
      <w:r w:rsidRPr="00BA56F3">
        <w:rPr>
          <w:rFonts w:ascii="Times New Roman" w:hAnsi="Times New Roman"/>
          <w:sz w:val="24"/>
          <w:szCs w:val="24"/>
        </w:rPr>
        <w:tab/>
        <w:t xml:space="preserve">Element 2.  Designation of a Compliance Officer and a Compliance Committee </w:t>
      </w:r>
    </w:p>
    <w:p w:rsidR="003533F0" w:rsidRPr="00BA56F3" w:rsidRDefault="003533F0" w:rsidP="00986D31">
      <w:pPr>
        <w:pStyle w:val="PlainText"/>
        <w:tabs>
          <w:tab w:val="left" w:pos="360"/>
          <w:tab w:val="left" w:pos="648"/>
        </w:tabs>
        <w:rPr>
          <w:rFonts w:ascii="Times New Roman" w:hAnsi="Times New Roman"/>
          <w:sz w:val="24"/>
          <w:szCs w:val="24"/>
        </w:rPr>
      </w:pPr>
      <w:r w:rsidRPr="00BA56F3">
        <w:rPr>
          <w:rFonts w:ascii="Times New Roman" w:hAnsi="Times New Roman"/>
          <w:sz w:val="24"/>
          <w:szCs w:val="24"/>
        </w:rPr>
        <w:tab/>
      </w:r>
      <w:r w:rsidRPr="00BA56F3">
        <w:rPr>
          <w:rFonts w:ascii="Times New Roman" w:hAnsi="Times New Roman"/>
          <w:sz w:val="24"/>
          <w:szCs w:val="24"/>
        </w:rPr>
        <w:tab/>
        <w:t xml:space="preserve">A.  Compliance Officer </w:t>
      </w:r>
    </w:p>
    <w:p w:rsidR="003533F0" w:rsidRPr="00BA56F3" w:rsidRDefault="003533F0" w:rsidP="00986D31">
      <w:pPr>
        <w:pStyle w:val="PlainText"/>
        <w:tabs>
          <w:tab w:val="left" w:pos="360"/>
          <w:tab w:val="left" w:pos="648"/>
        </w:tabs>
        <w:rPr>
          <w:rFonts w:ascii="Times New Roman" w:hAnsi="Times New Roman"/>
          <w:sz w:val="24"/>
          <w:szCs w:val="24"/>
        </w:rPr>
      </w:pPr>
      <w:r w:rsidRPr="00BA56F3">
        <w:rPr>
          <w:rFonts w:ascii="Times New Roman" w:hAnsi="Times New Roman"/>
          <w:sz w:val="24"/>
          <w:szCs w:val="24"/>
        </w:rPr>
        <w:tab/>
      </w:r>
      <w:r w:rsidRPr="00BA56F3">
        <w:rPr>
          <w:rFonts w:ascii="Times New Roman" w:hAnsi="Times New Roman"/>
          <w:sz w:val="24"/>
          <w:szCs w:val="24"/>
        </w:rPr>
        <w:tab/>
        <w:t xml:space="preserve">B.  Compliance Committee </w:t>
      </w:r>
    </w:p>
    <w:p w:rsidR="003533F0" w:rsidRPr="00BA56F3" w:rsidRDefault="003533F0" w:rsidP="00986D31">
      <w:pPr>
        <w:pStyle w:val="PlainText"/>
        <w:tabs>
          <w:tab w:val="left" w:pos="360"/>
          <w:tab w:val="left" w:pos="648"/>
        </w:tabs>
        <w:rPr>
          <w:rFonts w:ascii="Times New Roman" w:hAnsi="Times New Roman"/>
          <w:sz w:val="24"/>
          <w:szCs w:val="24"/>
        </w:rPr>
      </w:pPr>
    </w:p>
    <w:p w:rsidR="003533F0" w:rsidRPr="00BA56F3" w:rsidRDefault="003533F0" w:rsidP="00986D31">
      <w:pPr>
        <w:pStyle w:val="PlainText"/>
        <w:tabs>
          <w:tab w:val="left" w:pos="360"/>
          <w:tab w:val="left" w:pos="648"/>
        </w:tabs>
        <w:rPr>
          <w:rFonts w:ascii="Times New Roman" w:hAnsi="Times New Roman"/>
          <w:sz w:val="24"/>
          <w:szCs w:val="24"/>
        </w:rPr>
      </w:pPr>
      <w:r w:rsidRPr="00BA56F3">
        <w:rPr>
          <w:rFonts w:ascii="Times New Roman" w:hAnsi="Times New Roman"/>
          <w:sz w:val="24"/>
          <w:szCs w:val="24"/>
        </w:rPr>
        <w:tab/>
        <w:t xml:space="preserve">Element 3.  Conducting Effective Training and Education </w:t>
      </w:r>
    </w:p>
    <w:p w:rsidR="003533F0" w:rsidRPr="00BA56F3" w:rsidRDefault="003533F0" w:rsidP="00986D31">
      <w:pPr>
        <w:pStyle w:val="PlainText"/>
        <w:tabs>
          <w:tab w:val="left" w:pos="360"/>
          <w:tab w:val="left" w:pos="648"/>
        </w:tabs>
        <w:rPr>
          <w:rFonts w:ascii="Times New Roman" w:hAnsi="Times New Roman"/>
          <w:sz w:val="24"/>
          <w:szCs w:val="24"/>
        </w:rPr>
      </w:pPr>
      <w:r w:rsidRPr="00BA56F3">
        <w:rPr>
          <w:rFonts w:ascii="Times New Roman" w:hAnsi="Times New Roman"/>
          <w:sz w:val="24"/>
          <w:szCs w:val="24"/>
        </w:rPr>
        <w:tab/>
      </w:r>
      <w:r w:rsidRPr="00BA56F3">
        <w:rPr>
          <w:rFonts w:ascii="Times New Roman" w:hAnsi="Times New Roman"/>
          <w:sz w:val="24"/>
          <w:szCs w:val="24"/>
        </w:rPr>
        <w:tab/>
        <w:t xml:space="preserve">A.  Initial Compliance Training </w:t>
      </w:r>
    </w:p>
    <w:p w:rsidR="003533F0" w:rsidRPr="00BA56F3" w:rsidRDefault="003533F0" w:rsidP="00986D31">
      <w:pPr>
        <w:pStyle w:val="PlainText"/>
        <w:tabs>
          <w:tab w:val="left" w:pos="360"/>
          <w:tab w:val="left" w:pos="648"/>
        </w:tabs>
        <w:rPr>
          <w:rFonts w:ascii="Times New Roman" w:hAnsi="Times New Roman"/>
          <w:sz w:val="24"/>
          <w:szCs w:val="24"/>
        </w:rPr>
      </w:pPr>
      <w:r w:rsidRPr="00BA56F3">
        <w:rPr>
          <w:rFonts w:ascii="Times New Roman" w:hAnsi="Times New Roman"/>
          <w:sz w:val="24"/>
          <w:szCs w:val="24"/>
        </w:rPr>
        <w:tab/>
      </w:r>
      <w:r w:rsidRPr="00BA56F3">
        <w:rPr>
          <w:rFonts w:ascii="Times New Roman" w:hAnsi="Times New Roman"/>
          <w:sz w:val="24"/>
          <w:szCs w:val="24"/>
        </w:rPr>
        <w:tab/>
        <w:t xml:space="preserve">B.  Annual Compliance Training </w:t>
      </w:r>
    </w:p>
    <w:p w:rsidR="003533F0" w:rsidRPr="00BA56F3" w:rsidRDefault="003533F0" w:rsidP="00986D31">
      <w:pPr>
        <w:pStyle w:val="PlainText"/>
        <w:tabs>
          <w:tab w:val="left" w:pos="360"/>
          <w:tab w:val="left" w:pos="648"/>
        </w:tabs>
        <w:rPr>
          <w:rFonts w:ascii="Times New Roman" w:hAnsi="Times New Roman"/>
          <w:sz w:val="24"/>
          <w:szCs w:val="24"/>
        </w:rPr>
      </w:pPr>
    </w:p>
    <w:p w:rsidR="003533F0" w:rsidRPr="00BA56F3" w:rsidRDefault="003533F0" w:rsidP="00986D31">
      <w:pPr>
        <w:pStyle w:val="PlainText"/>
        <w:tabs>
          <w:tab w:val="left" w:pos="360"/>
          <w:tab w:val="left" w:pos="648"/>
        </w:tabs>
        <w:rPr>
          <w:rFonts w:ascii="Times New Roman" w:hAnsi="Times New Roman"/>
          <w:sz w:val="24"/>
          <w:szCs w:val="24"/>
        </w:rPr>
      </w:pPr>
      <w:r w:rsidRPr="00BA56F3">
        <w:rPr>
          <w:rFonts w:ascii="Times New Roman" w:hAnsi="Times New Roman"/>
          <w:sz w:val="24"/>
          <w:szCs w:val="24"/>
        </w:rPr>
        <w:tab/>
        <w:t xml:space="preserve">Element 4.  Developing Effective Lines of Communication </w:t>
      </w:r>
      <w:r w:rsidRPr="00BA56F3">
        <w:rPr>
          <w:rFonts w:ascii="Times New Roman" w:hAnsi="Times New Roman"/>
          <w:sz w:val="24"/>
          <w:szCs w:val="24"/>
        </w:rPr>
        <w:tab/>
      </w:r>
    </w:p>
    <w:p w:rsidR="003533F0" w:rsidRPr="00BA56F3" w:rsidRDefault="003533F0" w:rsidP="00986D31">
      <w:pPr>
        <w:pStyle w:val="PlainText"/>
        <w:tabs>
          <w:tab w:val="left" w:pos="360"/>
          <w:tab w:val="left" w:pos="648"/>
        </w:tabs>
        <w:rPr>
          <w:rFonts w:ascii="Times New Roman" w:hAnsi="Times New Roman"/>
          <w:sz w:val="24"/>
          <w:szCs w:val="24"/>
        </w:rPr>
      </w:pPr>
      <w:r w:rsidRPr="00BA56F3">
        <w:rPr>
          <w:rFonts w:ascii="Times New Roman" w:hAnsi="Times New Roman"/>
          <w:sz w:val="24"/>
          <w:szCs w:val="24"/>
        </w:rPr>
        <w:tab/>
      </w:r>
      <w:r w:rsidRPr="00BA56F3">
        <w:rPr>
          <w:rFonts w:ascii="Times New Roman" w:hAnsi="Times New Roman"/>
          <w:sz w:val="24"/>
          <w:szCs w:val="24"/>
        </w:rPr>
        <w:tab/>
        <w:t xml:space="preserve">A.  Access to the Compliance Officer </w:t>
      </w:r>
    </w:p>
    <w:p w:rsidR="003533F0" w:rsidRPr="00BA56F3" w:rsidRDefault="003533F0" w:rsidP="00986D31">
      <w:pPr>
        <w:pStyle w:val="PlainText"/>
        <w:tabs>
          <w:tab w:val="left" w:pos="360"/>
          <w:tab w:val="left" w:pos="648"/>
        </w:tabs>
        <w:rPr>
          <w:rFonts w:ascii="Times New Roman" w:hAnsi="Times New Roman"/>
          <w:sz w:val="24"/>
          <w:szCs w:val="24"/>
        </w:rPr>
      </w:pPr>
      <w:r w:rsidRPr="00BA56F3">
        <w:rPr>
          <w:rFonts w:ascii="Times New Roman" w:hAnsi="Times New Roman"/>
          <w:sz w:val="24"/>
          <w:szCs w:val="24"/>
        </w:rPr>
        <w:tab/>
      </w:r>
      <w:r w:rsidRPr="00BA56F3">
        <w:rPr>
          <w:rFonts w:ascii="Times New Roman" w:hAnsi="Times New Roman"/>
          <w:sz w:val="24"/>
          <w:szCs w:val="24"/>
        </w:rPr>
        <w:tab/>
        <w:t xml:space="preserve">B.  Forms of Reporting Complaints or Questions  </w:t>
      </w:r>
    </w:p>
    <w:p w:rsidR="003533F0" w:rsidRPr="00BA56F3" w:rsidRDefault="003533F0" w:rsidP="00986D31">
      <w:pPr>
        <w:pStyle w:val="PlainText"/>
        <w:tabs>
          <w:tab w:val="left" w:pos="360"/>
          <w:tab w:val="left" w:pos="648"/>
        </w:tabs>
        <w:rPr>
          <w:rFonts w:ascii="Times New Roman" w:hAnsi="Times New Roman"/>
          <w:sz w:val="24"/>
          <w:szCs w:val="24"/>
        </w:rPr>
      </w:pPr>
      <w:r w:rsidRPr="00BA56F3">
        <w:rPr>
          <w:sz w:val="24"/>
          <w:szCs w:val="24"/>
        </w:rPr>
        <w:t xml:space="preserve">      </w:t>
      </w:r>
      <w:r w:rsidRPr="00BA56F3">
        <w:rPr>
          <w:rFonts w:ascii="Times New Roman" w:hAnsi="Times New Roman"/>
          <w:sz w:val="24"/>
          <w:szCs w:val="24"/>
        </w:rPr>
        <w:tab/>
      </w:r>
    </w:p>
    <w:p w:rsidR="003533F0" w:rsidRPr="00BA56F3" w:rsidRDefault="003533F0" w:rsidP="00986D31">
      <w:pPr>
        <w:autoSpaceDE w:val="0"/>
        <w:autoSpaceDN w:val="0"/>
        <w:adjustRightInd w:val="0"/>
      </w:pPr>
      <w:r w:rsidRPr="00BA56F3">
        <w:rPr>
          <w:sz w:val="24"/>
          <w:szCs w:val="24"/>
        </w:rPr>
        <w:t xml:space="preserve">      Element 5.  Enforcing Standards through Well-Publicized Disciplinary Guidelines</w:t>
      </w:r>
    </w:p>
    <w:p w:rsidR="003533F0" w:rsidRDefault="003533F0" w:rsidP="00986D31">
      <w:pPr>
        <w:pStyle w:val="PlainText"/>
        <w:tabs>
          <w:tab w:val="left" w:pos="360"/>
          <w:tab w:val="left" w:pos="648"/>
        </w:tabs>
        <w:rPr>
          <w:rFonts w:ascii="Times New Roman" w:hAnsi="Times New Roman"/>
          <w:sz w:val="24"/>
          <w:szCs w:val="24"/>
        </w:rPr>
      </w:pPr>
      <w:r w:rsidRPr="00BA56F3">
        <w:rPr>
          <w:rFonts w:ascii="Times New Roman" w:hAnsi="Times New Roman"/>
          <w:sz w:val="24"/>
          <w:szCs w:val="24"/>
        </w:rPr>
        <w:tab/>
      </w:r>
      <w:r w:rsidRPr="00BA56F3">
        <w:rPr>
          <w:rFonts w:ascii="Times New Roman" w:hAnsi="Times New Roman"/>
          <w:sz w:val="24"/>
          <w:szCs w:val="24"/>
        </w:rPr>
        <w:tab/>
        <w:t xml:space="preserve">A.  New Employee Policy </w:t>
      </w:r>
    </w:p>
    <w:p w:rsidR="003533F0" w:rsidRPr="00BA56F3" w:rsidRDefault="003533F0" w:rsidP="00986D31">
      <w:pPr>
        <w:pStyle w:val="PlainText"/>
        <w:tabs>
          <w:tab w:val="left" w:pos="360"/>
          <w:tab w:val="left" w:pos="648"/>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  Disciplinary Action Policy</w:t>
      </w:r>
    </w:p>
    <w:p w:rsidR="003533F0" w:rsidRPr="00BA56F3" w:rsidRDefault="003533F0" w:rsidP="00986D31">
      <w:pPr>
        <w:pStyle w:val="PlainText"/>
        <w:tabs>
          <w:tab w:val="left" w:pos="360"/>
          <w:tab w:val="left" w:pos="648"/>
        </w:tabs>
        <w:rPr>
          <w:rFonts w:ascii="Times New Roman" w:hAnsi="Times New Roman"/>
          <w:sz w:val="24"/>
          <w:szCs w:val="24"/>
        </w:rPr>
      </w:pPr>
    </w:p>
    <w:p w:rsidR="003533F0" w:rsidRPr="00BA56F3" w:rsidRDefault="003533F0" w:rsidP="00986D31">
      <w:pPr>
        <w:pStyle w:val="PlainText"/>
        <w:tabs>
          <w:tab w:val="left" w:pos="360"/>
          <w:tab w:val="left" w:pos="648"/>
        </w:tabs>
        <w:rPr>
          <w:rFonts w:ascii="Times New Roman" w:hAnsi="Times New Roman"/>
          <w:sz w:val="24"/>
          <w:szCs w:val="24"/>
        </w:rPr>
      </w:pPr>
      <w:r w:rsidRPr="00BA56F3">
        <w:rPr>
          <w:rFonts w:ascii="Times New Roman" w:hAnsi="Times New Roman"/>
          <w:sz w:val="24"/>
          <w:szCs w:val="24"/>
        </w:rPr>
        <w:tab/>
        <w:t>Element 6.  Auditing and Monitoring</w:t>
      </w:r>
    </w:p>
    <w:p w:rsidR="003533F0" w:rsidRPr="00BA56F3" w:rsidRDefault="003533F0" w:rsidP="00986D31">
      <w:pPr>
        <w:pStyle w:val="PlainText"/>
        <w:tabs>
          <w:tab w:val="left" w:pos="360"/>
          <w:tab w:val="left" w:pos="648"/>
        </w:tabs>
        <w:rPr>
          <w:rFonts w:ascii="Times New Roman" w:hAnsi="Times New Roman"/>
          <w:sz w:val="24"/>
          <w:szCs w:val="24"/>
        </w:rPr>
      </w:pPr>
      <w:r w:rsidRPr="00BA56F3">
        <w:rPr>
          <w:rFonts w:ascii="Times New Roman" w:hAnsi="Times New Roman"/>
          <w:sz w:val="24"/>
          <w:szCs w:val="24"/>
        </w:rPr>
        <w:tab/>
      </w:r>
      <w:r w:rsidRPr="00BA56F3">
        <w:rPr>
          <w:rFonts w:ascii="Times New Roman" w:hAnsi="Times New Roman"/>
          <w:sz w:val="24"/>
          <w:szCs w:val="24"/>
        </w:rPr>
        <w:tab/>
        <w:t xml:space="preserve">A.  Post-submission Reviews </w:t>
      </w:r>
    </w:p>
    <w:p w:rsidR="003533F0" w:rsidRPr="00BA56F3" w:rsidRDefault="003533F0" w:rsidP="00986D31">
      <w:pPr>
        <w:pStyle w:val="PlainText"/>
        <w:tabs>
          <w:tab w:val="left" w:pos="360"/>
          <w:tab w:val="left" w:pos="648"/>
        </w:tabs>
        <w:rPr>
          <w:rFonts w:ascii="Times New Roman" w:hAnsi="Times New Roman"/>
          <w:sz w:val="24"/>
          <w:szCs w:val="24"/>
        </w:rPr>
      </w:pPr>
      <w:r w:rsidRPr="00BA56F3">
        <w:rPr>
          <w:rFonts w:ascii="Times New Roman" w:hAnsi="Times New Roman"/>
          <w:sz w:val="24"/>
          <w:szCs w:val="24"/>
        </w:rPr>
        <w:tab/>
      </w:r>
      <w:r w:rsidRPr="00BA56F3">
        <w:rPr>
          <w:rFonts w:ascii="Times New Roman" w:hAnsi="Times New Roman"/>
          <w:sz w:val="24"/>
          <w:szCs w:val="24"/>
        </w:rPr>
        <w:tab/>
        <w:t xml:space="preserve">B.  UBO Quarterly Compliance Audits </w:t>
      </w:r>
    </w:p>
    <w:p w:rsidR="003533F0" w:rsidRPr="00BA56F3" w:rsidRDefault="003533F0" w:rsidP="00986D31">
      <w:pPr>
        <w:pStyle w:val="PlainText"/>
        <w:tabs>
          <w:tab w:val="left" w:pos="360"/>
          <w:tab w:val="left" w:pos="648"/>
        </w:tabs>
        <w:rPr>
          <w:rFonts w:ascii="Times New Roman" w:hAnsi="Times New Roman"/>
          <w:sz w:val="24"/>
          <w:szCs w:val="24"/>
        </w:rPr>
      </w:pPr>
      <w:r w:rsidRPr="00BA56F3">
        <w:rPr>
          <w:rFonts w:ascii="Times New Roman" w:hAnsi="Times New Roman"/>
          <w:sz w:val="24"/>
          <w:szCs w:val="24"/>
        </w:rPr>
        <w:tab/>
      </w:r>
      <w:r w:rsidRPr="00BA56F3">
        <w:rPr>
          <w:rFonts w:ascii="Times New Roman" w:hAnsi="Times New Roman"/>
          <w:sz w:val="24"/>
          <w:szCs w:val="24"/>
        </w:rPr>
        <w:tab/>
        <w:t>C.  UBO Compliance Plan Effectiveness</w:t>
      </w:r>
    </w:p>
    <w:p w:rsidR="003533F0" w:rsidRPr="00BA56F3" w:rsidRDefault="003533F0" w:rsidP="00986D31">
      <w:pPr>
        <w:pStyle w:val="PlainText"/>
        <w:tabs>
          <w:tab w:val="left" w:pos="360"/>
          <w:tab w:val="left" w:pos="648"/>
        </w:tabs>
        <w:rPr>
          <w:rFonts w:ascii="Times New Roman" w:hAnsi="Times New Roman"/>
          <w:sz w:val="24"/>
          <w:szCs w:val="24"/>
        </w:rPr>
      </w:pPr>
    </w:p>
    <w:p w:rsidR="003533F0" w:rsidRPr="00BA56F3" w:rsidRDefault="003533F0" w:rsidP="00986D31">
      <w:pPr>
        <w:autoSpaceDE w:val="0"/>
        <w:autoSpaceDN w:val="0"/>
        <w:adjustRightInd w:val="0"/>
      </w:pPr>
      <w:r w:rsidRPr="00BA56F3">
        <w:rPr>
          <w:sz w:val="24"/>
          <w:szCs w:val="24"/>
        </w:rPr>
        <w:t xml:space="preserve">     Element 7.  Responding to Detected Offenses and Developing Corrective Action Initiatives</w:t>
      </w:r>
    </w:p>
    <w:p w:rsidR="003533F0" w:rsidRPr="00BA56F3" w:rsidRDefault="003533F0" w:rsidP="00986D31">
      <w:pPr>
        <w:pStyle w:val="PlainText"/>
        <w:tabs>
          <w:tab w:val="left" w:pos="360"/>
          <w:tab w:val="left" w:pos="648"/>
        </w:tabs>
        <w:rPr>
          <w:rFonts w:ascii="Times New Roman" w:hAnsi="Times New Roman"/>
          <w:sz w:val="24"/>
          <w:szCs w:val="24"/>
        </w:rPr>
      </w:pPr>
      <w:r w:rsidRPr="00BA56F3">
        <w:rPr>
          <w:rFonts w:ascii="Times New Roman" w:hAnsi="Times New Roman"/>
          <w:sz w:val="24"/>
          <w:szCs w:val="24"/>
        </w:rPr>
        <w:tab/>
      </w:r>
      <w:r w:rsidRPr="00BA56F3">
        <w:rPr>
          <w:rFonts w:ascii="Times New Roman" w:hAnsi="Times New Roman"/>
          <w:sz w:val="24"/>
          <w:szCs w:val="24"/>
        </w:rPr>
        <w:tab/>
        <w:t xml:space="preserve">A.  Violations  </w:t>
      </w:r>
    </w:p>
    <w:p w:rsidR="003533F0" w:rsidRPr="00BA56F3" w:rsidRDefault="003533F0" w:rsidP="00986D31">
      <w:pPr>
        <w:pStyle w:val="PlainText"/>
        <w:tabs>
          <w:tab w:val="left" w:pos="360"/>
          <w:tab w:val="left" w:pos="648"/>
        </w:tabs>
        <w:rPr>
          <w:rFonts w:ascii="Times New Roman" w:hAnsi="Times New Roman"/>
          <w:sz w:val="24"/>
          <w:szCs w:val="24"/>
        </w:rPr>
      </w:pPr>
      <w:r w:rsidRPr="00BA56F3">
        <w:rPr>
          <w:rFonts w:ascii="Times New Roman" w:hAnsi="Times New Roman"/>
          <w:sz w:val="24"/>
          <w:szCs w:val="24"/>
        </w:rPr>
        <w:lastRenderedPageBreak/>
        <w:tab/>
      </w:r>
      <w:r w:rsidRPr="00BA56F3">
        <w:rPr>
          <w:rFonts w:ascii="Times New Roman" w:hAnsi="Times New Roman"/>
          <w:sz w:val="24"/>
          <w:szCs w:val="24"/>
        </w:rPr>
        <w:tab/>
        <w:t xml:space="preserve">B.  Investigations/Reporting Procedure </w:t>
      </w:r>
    </w:p>
    <w:p w:rsidR="003533F0" w:rsidRPr="00BA56F3" w:rsidRDefault="003533F0" w:rsidP="00986D31">
      <w:pPr>
        <w:pStyle w:val="PlainText"/>
        <w:tabs>
          <w:tab w:val="left" w:pos="360"/>
          <w:tab w:val="left" w:pos="648"/>
        </w:tabs>
        <w:rPr>
          <w:rFonts w:ascii="Times New Roman" w:hAnsi="Times New Roman"/>
          <w:sz w:val="24"/>
          <w:szCs w:val="24"/>
        </w:rPr>
      </w:pPr>
      <w:r w:rsidRPr="00BA56F3">
        <w:rPr>
          <w:rFonts w:ascii="Times New Roman" w:hAnsi="Times New Roman"/>
          <w:sz w:val="24"/>
          <w:szCs w:val="24"/>
        </w:rPr>
        <w:tab/>
      </w:r>
      <w:r w:rsidRPr="00BA56F3">
        <w:rPr>
          <w:rFonts w:ascii="Times New Roman" w:hAnsi="Times New Roman"/>
          <w:sz w:val="24"/>
          <w:szCs w:val="24"/>
        </w:rPr>
        <w:tab/>
        <w:t>C.  Corrective Actions</w:t>
      </w:r>
    </w:p>
    <w:p w:rsidR="003533F0" w:rsidRPr="00BA56F3" w:rsidRDefault="003533F0" w:rsidP="00986D31">
      <w:pPr>
        <w:pStyle w:val="PlainText"/>
        <w:ind w:left="900"/>
        <w:rPr>
          <w:rFonts w:ascii="Times New Roman" w:hAnsi="Times New Roman"/>
          <w:sz w:val="24"/>
          <w:szCs w:val="24"/>
        </w:rPr>
      </w:pPr>
      <w:r w:rsidRPr="00BA56F3">
        <w:rPr>
          <w:rFonts w:ascii="Times New Roman" w:hAnsi="Times New Roman"/>
          <w:sz w:val="24"/>
          <w:szCs w:val="24"/>
        </w:rPr>
        <w:t xml:space="preserve"> </w:t>
      </w:r>
    </w:p>
    <w:p w:rsidR="003533F0" w:rsidRPr="00BA56F3" w:rsidRDefault="003533F0" w:rsidP="00986D31">
      <w:pPr>
        <w:pStyle w:val="PlainText"/>
        <w:rPr>
          <w:rFonts w:ascii="Times New Roman" w:hAnsi="Times New Roman"/>
          <w:sz w:val="24"/>
          <w:szCs w:val="24"/>
        </w:rPr>
      </w:pPr>
      <w:r w:rsidRPr="00BA56F3">
        <w:rPr>
          <w:rFonts w:ascii="Times New Roman" w:hAnsi="Times New Roman"/>
          <w:sz w:val="24"/>
          <w:szCs w:val="24"/>
        </w:rPr>
        <w:t xml:space="preserve">III. UBO COMPLIANCE PROGRAM EFFECTIVENESS </w:t>
      </w:r>
    </w:p>
    <w:p w:rsidR="003533F0" w:rsidRPr="00BA56F3" w:rsidRDefault="003533F0" w:rsidP="00986D31">
      <w:pPr>
        <w:pStyle w:val="PlainText"/>
        <w:tabs>
          <w:tab w:val="left" w:pos="360"/>
          <w:tab w:val="left" w:pos="648"/>
        </w:tabs>
        <w:rPr>
          <w:rFonts w:ascii="Times New Roman" w:hAnsi="Times New Roman"/>
          <w:sz w:val="24"/>
          <w:szCs w:val="24"/>
        </w:rPr>
      </w:pPr>
      <w:r w:rsidRPr="00BA56F3">
        <w:rPr>
          <w:rFonts w:ascii="Times New Roman" w:hAnsi="Times New Roman"/>
          <w:sz w:val="24"/>
          <w:szCs w:val="24"/>
        </w:rPr>
        <w:tab/>
        <w:t xml:space="preserve">1.  Code of Conduct </w:t>
      </w:r>
    </w:p>
    <w:p w:rsidR="003533F0" w:rsidRPr="00BA56F3" w:rsidRDefault="003533F0" w:rsidP="00986D31">
      <w:pPr>
        <w:pStyle w:val="PlainText"/>
        <w:tabs>
          <w:tab w:val="left" w:pos="360"/>
          <w:tab w:val="left" w:pos="648"/>
        </w:tabs>
        <w:rPr>
          <w:rFonts w:ascii="Times New Roman" w:hAnsi="Times New Roman"/>
          <w:sz w:val="24"/>
          <w:szCs w:val="24"/>
        </w:rPr>
      </w:pPr>
      <w:r w:rsidRPr="00BA56F3">
        <w:rPr>
          <w:rFonts w:ascii="Times New Roman" w:hAnsi="Times New Roman"/>
          <w:sz w:val="24"/>
          <w:szCs w:val="24"/>
        </w:rPr>
        <w:tab/>
        <w:t xml:space="preserve">2.  Regular Review of Compliance Program Effectiveness </w:t>
      </w:r>
    </w:p>
    <w:p w:rsidR="003533F0" w:rsidRPr="00BA56F3" w:rsidRDefault="003533F0" w:rsidP="00986D31">
      <w:pPr>
        <w:pStyle w:val="PlainText"/>
        <w:rPr>
          <w:rFonts w:ascii="Times New Roman" w:hAnsi="Times New Roman"/>
          <w:sz w:val="24"/>
          <w:szCs w:val="24"/>
        </w:rPr>
      </w:pPr>
    </w:p>
    <w:p w:rsidR="003533F0" w:rsidRPr="00BA56F3" w:rsidRDefault="003533F0" w:rsidP="00986D31">
      <w:pPr>
        <w:pStyle w:val="PlainText"/>
        <w:rPr>
          <w:rFonts w:ascii="Times New Roman" w:hAnsi="Times New Roman"/>
          <w:sz w:val="24"/>
          <w:szCs w:val="24"/>
        </w:rPr>
      </w:pPr>
      <w:r w:rsidRPr="00BA56F3">
        <w:rPr>
          <w:rFonts w:ascii="Times New Roman" w:hAnsi="Times New Roman"/>
          <w:sz w:val="24"/>
          <w:szCs w:val="24"/>
        </w:rPr>
        <w:t xml:space="preserve">IV. SELF-REPORTING </w:t>
      </w:r>
    </w:p>
    <w:p w:rsidR="003533F0" w:rsidRPr="00BA56F3" w:rsidRDefault="003533F0" w:rsidP="00986D31">
      <w:pPr>
        <w:pStyle w:val="PlainText"/>
        <w:rPr>
          <w:rFonts w:ascii="Times New Roman" w:hAnsi="Times New Roman"/>
          <w:sz w:val="24"/>
          <w:szCs w:val="24"/>
        </w:rPr>
      </w:pPr>
    </w:p>
    <w:p w:rsidR="003533F0" w:rsidRPr="00BA56F3" w:rsidRDefault="003533F0" w:rsidP="00986D31">
      <w:pPr>
        <w:pStyle w:val="PlainText"/>
        <w:rPr>
          <w:rFonts w:ascii="Times New Roman" w:hAnsi="Times New Roman"/>
          <w:sz w:val="24"/>
          <w:szCs w:val="24"/>
        </w:rPr>
      </w:pPr>
      <w:r w:rsidRPr="00BA56F3">
        <w:rPr>
          <w:rFonts w:ascii="Times New Roman" w:hAnsi="Times New Roman"/>
          <w:sz w:val="24"/>
          <w:szCs w:val="24"/>
        </w:rPr>
        <w:t>V.  CONCLUSION</w:t>
      </w:r>
    </w:p>
    <w:p w:rsidR="003533F0" w:rsidRPr="00BA56F3" w:rsidRDefault="003533F0" w:rsidP="00986D31">
      <w:pPr>
        <w:pStyle w:val="PlainText"/>
        <w:rPr>
          <w:rFonts w:ascii="Times New Roman" w:hAnsi="Times New Roman"/>
          <w:sz w:val="24"/>
          <w:szCs w:val="24"/>
        </w:rPr>
      </w:pPr>
    </w:p>
    <w:p w:rsidR="003533F0" w:rsidRPr="00BA56F3" w:rsidRDefault="003533F0" w:rsidP="00986D31">
      <w:pPr>
        <w:rPr>
          <w:sz w:val="24"/>
          <w:szCs w:val="24"/>
        </w:rPr>
      </w:pPr>
      <w:r w:rsidRPr="00BA56F3">
        <w:rPr>
          <w:sz w:val="24"/>
          <w:szCs w:val="24"/>
        </w:rPr>
        <w:t>REFERENCES</w:t>
      </w:r>
    </w:p>
    <w:p w:rsidR="003533F0" w:rsidRPr="00BA56F3" w:rsidRDefault="003533F0" w:rsidP="00986D31">
      <w:pPr>
        <w:pStyle w:val="Heading6"/>
        <w:ind w:left="360" w:hanging="360"/>
        <w:rPr>
          <w:szCs w:val="24"/>
        </w:rPr>
      </w:pPr>
      <w:r w:rsidRPr="00BA56F3">
        <w:rPr>
          <w:szCs w:val="24"/>
        </w:rPr>
        <w:t xml:space="preserve">1.  </w:t>
      </w:r>
      <w:r>
        <w:rPr>
          <w:szCs w:val="24"/>
        </w:rPr>
        <w:tab/>
      </w:r>
      <w:r w:rsidRPr="00BA56F3">
        <w:rPr>
          <w:szCs w:val="24"/>
        </w:rPr>
        <w:t>10 U.S.C. 1095</w:t>
      </w:r>
    </w:p>
    <w:p w:rsidR="003533F0" w:rsidRPr="00BA56F3" w:rsidRDefault="003533F0" w:rsidP="00986D31">
      <w:pPr>
        <w:pStyle w:val="Heading6"/>
        <w:ind w:left="360" w:hanging="360"/>
        <w:rPr>
          <w:szCs w:val="24"/>
        </w:rPr>
      </w:pPr>
      <w:r w:rsidRPr="00BA56F3">
        <w:rPr>
          <w:szCs w:val="24"/>
        </w:rPr>
        <w:t xml:space="preserve">2.  </w:t>
      </w:r>
      <w:r>
        <w:rPr>
          <w:szCs w:val="24"/>
        </w:rPr>
        <w:tab/>
      </w:r>
      <w:r w:rsidRPr="00BA56F3">
        <w:rPr>
          <w:szCs w:val="24"/>
        </w:rPr>
        <w:t>10 U.S.C. 1079b</w:t>
      </w:r>
    </w:p>
    <w:p w:rsidR="003533F0" w:rsidRPr="00BA56F3" w:rsidRDefault="003533F0" w:rsidP="00986D31">
      <w:pPr>
        <w:ind w:left="360" w:hanging="360"/>
        <w:rPr>
          <w:sz w:val="24"/>
          <w:szCs w:val="24"/>
        </w:rPr>
      </w:pPr>
      <w:r w:rsidRPr="00BA56F3">
        <w:rPr>
          <w:sz w:val="24"/>
          <w:szCs w:val="24"/>
        </w:rPr>
        <w:t xml:space="preserve">3.  </w:t>
      </w:r>
      <w:r>
        <w:rPr>
          <w:sz w:val="24"/>
          <w:szCs w:val="24"/>
        </w:rPr>
        <w:tab/>
      </w:r>
      <w:r w:rsidRPr="00BA56F3">
        <w:rPr>
          <w:sz w:val="24"/>
          <w:szCs w:val="24"/>
        </w:rPr>
        <w:t xml:space="preserve">32 C.F.R. </w:t>
      </w:r>
      <w:r>
        <w:rPr>
          <w:sz w:val="24"/>
          <w:szCs w:val="24"/>
        </w:rPr>
        <w:t xml:space="preserve">Part </w:t>
      </w:r>
      <w:r w:rsidRPr="00BA56F3">
        <w:rPr>
          <w:sz w:val="24"/>
          <w:szCs w:val="24"/>
        </w:rPr>
        <w:t>220</w:t>
      </w:r>
    </w:p>
    <w:p w:rsidR="003533F0" w:rsidRPr="00BA56F3" w:rsidRDefault="003533F0" w:rsidP="00986D31">
      <w:pPr>
        <w:ind w:left="360" w:hanging="360"/>
        <w:rPr>
          <w:sz w:val="24"/>
          <w:szCs w:val="24"/>
        </w:rPr>
      </w:pPr>
      <w:r w:rsidRPr="00BA56F3">
        <w:rPr>
          <w:sz w:val="24"/>
          <w:szCs w:val="24"/>
        </w:rPr>
        <w:t xml:space="preserve">4. </w:t>
      </w:r>
      <w:r>
        <w:rPr>
          <w:sz w:val="24"/>
          <w:szCs w:val="24"/>
        </w:rPr>
        <w:tab/>
      </w:r>
      <w:r w:rsidRPr="00BA56F3">
        <w:rPr>
          <w:sz w:val="24"/>
          <w:szCs w:val="24"/>
        </w:rPr>
        <w:t xml:space="preserve">DoD 6010.15-M, UBO Manual, November 2006 </w:t>
      </w:r>
    </w:p>
    <w:p w:rsidR="003533F0" w:rsidRPr="00BA56F3" w:rsidRDefault="003533F0" w:rsidP="00986D31">
      <w:pPr>
        <w:ind w:left="360" w:hanging="360"/>
        <w:rPr>
          <w:sz w:val="24"/>
          <w:szCs w:val="24"/>
        </w:rPr>
      </w:pPr>
      <w:r w:rsidRPr="00BA56F3">
        <w:rPr>
          <w:sz w:val="24"/>
          <w:szCs w:val="24"/>
        </w:rPr>
        <w:t xml:space="preserve">5.  </w:t>
      </w:r>
      <w:r>
        <w:rPr>
          <w:sz w:val="24"/>
          <w:szCs w:val="24"/>
        </w:rPr>
        <w:tab/>
      </w:r>
      <w:r w:rsidRPr="00BA56F3">
        <w:rPr>
          <w:sz w:val="24"/>
          <w:szCs w:val="24"/>
        </w:rPr>
        <w:t>OIG Compliance Guidance for Hospitals, February 1998</w:t>
      </w:r>
    </w:p>
    <w:p w:rsidR="003533F0" w:rsidRPr="00BA56F3" w:rsidRDefault="003533F0" w:rsidP="00986D31">
      <w:pPr>
        <w:ind w:left="360" w:hanging="360"/>
        <w:rPr>
          <w:sz w:val="24"/>
          <w:szCs w:val="24"/>
        </w:rPr>
      </w:pPr>
      <w:r w:rsidRPr="00BA56F3">
        <w:rPr>
          <w:sz w:val="24"/>
          <w:szCs w:val="24"/>
        </w:rPr>
        <w:t xml:space="preserve">6.  </w:t>
      </w:r>
      <w:r>
        <w:rPr>
          <w:sz w:val="24"/>
          <w:szCs w:val="24"/>
        </w:rPr>
        <w:tab/>
      </w:r>
      <w:r w:rsidRPr="00BA56F3">
        <w:rPr>
          <w:sz w:val="24"/>
          <w:szCs w:val="24"/>
        </w:rPr>
        <w:t xml:space="preserve">OIG Supplemental Compliance Program Guidance for Hospitals, January 2005 </w:t>
      </w:r>
    </w:p>
    <w:p w:rsidR="003533F0" w:rsidRPr="00BA56F3" w:rsidRDefault="003533F0" w:rsidP="00986D31">
      <w:pPr>
        <w:ind w:left="360" w:hanging="360"/>
        <w:rPr>
          <w:sz w:val="24"/>
          <w:szCs w:val="24"/>
        </w:rPr>
      </w:pPr>
      <w:r w:rsidRPr="00BA56F3">
        <w:rPr>
          <w:sz w:val="24"/>
          <w:szCs w:val="24"/>
        </w:rPr>
        <w:t xml:space="preserve">7.  </w:t>
      </w:r>
      <w:r>
        <w:rPr>
          <w:sz w:val="24"/>
          <w:szCs w:val="24"/>
        </w:rPr>
        <w:tab/>
      </w:r>
      <w:r w:rsidRPr="00BA56F3">
        <w:rPr>
          <w:sz w:val="24"/>
          <w:szCs w:val="24"/>
        </w:rPr>
        <w:t xml:space="preserve">UBO User Guide, </w:t>
      </w:r>
      <w:r>
        <w:rPr>
          <w:sz w:val="24"/>
          <w:szCs w:val="24"/>
        </w:rPr>
        <w:t>Current Edition</w:t>
      </w:r>
    </w:p>
    <w:p w:rsidR="003533F0" w:rsidRPr="00BA56F3" w:rsidRDefault="003533F0" w:rsidP="00986D31">
      <w:pPr>
        <w:ind w:left="360" w:hanging="360"/>
        <w:rPr>
          <w:sz w:val="24"/>
          <w:szCs w:val="24"/>
        </w:rPr>
      </w:pPr>
      <w:r w:rsidRPr="00BA56F3">
        <w:rPr>
          <w:sz w:val="24"/>
          <w:szCs w:val="24"/>
        </w:rPr>
        <w:t xml:space="preserve">8. </w:t>
      </w:r>
      <w:r>
        <w:rPr>
          <w:sz w:val="24"/>
          <w:szCs w:val="24"/>
        </w:rPr>
        <w:tab/>
      </w:r>
      <w:r w:rsidRPr="00BA56F3">
        <w:rPr>
          <w:sz w:val="24"/>
          <w:szCs w:val="24"/>
        </w:rPr>
        <w:t>Service Specific Regulations/Guidelines/Procedures</w:t>
      </w:r>
    </w:p>
    <w:p w:rsidR="003533F0" w:rsidRPr="00BA56F3" w:rsidRDefault="003533F0" w:rsidP="00986D31">
      <w:pPr>
        <w:ind w:left="360" w:hanging="360"/>
        <w:rPr>
          <w:sz w:val="24"/>
          <w:szCs w:val="24"/>
        </w:rPr>
      </w:pPr>
      <w:r w:rsidRPr="00BA56F3">
        <w:rPr>
          <w:sz w:val="24"/>
          <w:szCs w:val="24"/>
        </w:rPr>
        <w:t xml:space="preserve">9. </w:t>
      </w:r>
      <w:r>
        <w:rPr>
          <w:sz w:val="24"/>
          <w:szCs w:val="24"/>
        </w:rPr>
        <w:tab/>
      </w:r>
      <w:r w:rsidRPr="00BA56F3">
        <w:rPr>
          <w:sz w:val="24"/>
          <w:szCs w:val="24"/>
        </w:rPr>
        <w:t>Other Industry Standards/Regulations/Guidelines</w:t>
      </w:r>
    </w:p>
    <w:p w:rsidR="003533F0" w:rsidRPr="00BA56F3" w:rsidRDefault="003533F0" w:rsidP="00986D31">
      <w:pPr>
        <w:rPr>
          <w:sz w:val="24"/>
          <w:szCs w:val="24"/>
        </w:rPr>
      </w:pPr>
    </w:p>
    <w:p w:rsidR="003533F0" w:rsidRPr="00BA56F3" w:rsidRDefault="003533F0" w:rsidP="00986D31">
      <w:pPr>
        <w:pStyle w:val="PlainText"/>
        <w:rPr>
          <w:rFonts w:ascii="Times New Roman" w:hAnsi="Times New Roman"/>
          <w:sz w:val="24"/>
          <w:szCs w:val="24"/>
        </w:rPr>
      </w:pPr>
      <w:r>
        <w:rPr>
          <w:rFonts w:ascii="Times New Roman" w:hAnsi="Times New Roman"/>
          <w:sz w:val="24"/>
          <w:szCs w:val="24"/>
        </w:rPr>
        <w:t>OTHER DOCUMENTS (Available on the UBO Website)</w:t>
      </w:r>
    </w:p>
    <w:p w:rsidR="003533F0" w:rsidRPr="00BA56F3" w:rsidRDefault="003533F0" w:rsidP="00986D31">
      <w:pPr>
        <w:pStyle w:val="PlainText"/>
        <w:rPr>
          <w:rFonts w:ascii="Times New Roman" w:hAnsi="Times New Roman"/>
          <w:sz w:val="24"/>
          <w:szCs w:val="24"/>
        </w:rPr>
      </w:pPr>
      <w:r w:rsidRPr="00BA56F3">
        <w:rPr>
          <w:rFonts w:ascii="Times New Roman" w:hAnsi="Times New Roman"/>
          <w:sz w:val="24"/>
          <w:szCs w:val="24"/>
        </w:rPr>
        <w:t>1 – Compliance Plan/Code of Conduct Receipt</w:t>
      </w:r>
    </w:p>
    <w:p w:rsidR="003533F0" w:rsidRPr="00BA56F3" w:rsidRDefault="003533F0" w:rsidP="00986D31">
      <w:pPr>
        <w:pStyle w:val="PlainText"/>
        <w:rPr>
          <w:rFonts w:ascii="Times New Roman" w:hAnsi="Times New Roman"/>
          <w:sz w:val="24"/>
          <w:szCs w:val="24"/>
        </w:rPr>
      </w:pPr>
      <w:r w:rsidRPr="00BA56F3">
        <w:rPr>
          <w:rFonts w:ascii="Times New Roman" w:hAnsi="Times New Roman"/>
          <w:sz w:val="24"/>
          <w:szCs w:val="24"/>
        </w:rPr>
        <w:t>2 – Certification Memo</w:t>
      </w:r>
    </w:p>
    <w:p w:rsidR="003533F0" w:rsidRPr="00BA56F3" w:rsidRDefault="003533F0" w:rsidP="00986D31">
      <w:pPr>
        <w:rPr>
          <w:sz w:val="24"/>
          <w:szCs w:val="24"/>
        </w:rPr>
      </w:pPr>
      <w:r w:rsidRPr="00BA56F3">
        <w:rPr>
          <w:sz w:val="24"/>
          <w:szCs w:val="24"/>
        </w:rPr>
        <w:t>3 – Sample Compliance Committee Charter</w:t>
      </w:r>
    </w:p>
    <w:p w:rsidR="003533F0" w:rsidRPr="00BA56F3" w:rsidRDefault="003533F0" w:rsidP="00986D31">
      <w:pPr>
        <w:rPr>
          <w:sz w:val="24"/>
          <w:szCs w:val="24"/>
        </w:rPr>
      </w:pPr>
      <w:r w:rsidRPr="00BA56F3">
        <w:rPr>
          <w:sz w:val="24"/>
          <w:szCs w:val="24"/>
        </w:rPr>
        <w:t>4 – Post-submission Review Worksheet – TPCP Claim</w:t>
      </w:r>
    </w:p>
    <w:p w:rsidR="003533F0" w:rsidRPr="00BA56F3" w:rsidRDefault="003533F0" w:rsidP="00986D31">
      <w:pPr>
        <w:rPr>
          <w:sz w:val="24"/>
          <w:szCs w:val="24"/>
        </w:rPr>
      </w:pPr>
      <w:r w:rsidRPr="00BA56F3">
        <w:rPr>
          <w:sz w:val="24"/>
          <w:szCs w:val="24"/>
        </w:rPr>
        <w:t>5 – Post-submission Review Worksheet – MSA Claim</w:t>
      </w:r>
    </w:p>
    <w:p w:rsidR="003533F0" w:rsidRPr="00BA56F3" w:rsidRDefault="003533F0" w:rsidP="00986D31">
      <w:pPr>
        <w:rPr>
          <w:sz w:val="24"/>
          <w:szCs w:val="24"/>
        </w:rPr>
      </w:pPr>
      <w:r w:rsidRPr="00BA56F3">
        <w:rPr>
          <w:sz w:val="24"/>
          <w:szCs w:val="24"/>
        </w:rPr>
        <w:t>6 – Post-submission Review Worksheet – MAC Claim</w:t>
      </w:r>
    </w:p>
    <w:p w:rsidR="003533F0" w:rsidRPr="00BA56F3" w:rsidRDefault="003533F0" w:rsidP="00986D31">
      <w:pPr>
        <w:rPr>
          <w:sz w:val="24"/>
          <w:szCs w:val="24"/>
        </w:rPr>
      </w:pPr>
      <w:r w:rsidRPr="00BA56F3">
        <w:rPr>
          <w:sz w:val="24"/>
          <w:szCs w:val="24"/>
        </w:rPr>
        <w:t>7 – DoD UBO Quarterly Compliance Audit Checklist</w:t>
      </w:r>
    </w:p>
    <w:p w:rsidR="003533F0" w:rsidRPr="00BA56F3" w:rsidRDefault="003533F0" w:rsidP="00986D31">
      <w:pPr>
        <w:rPr>
          <w:sz w:val="24"/>
          <w:szCs w:val="24"/>
        </w:rPr>
      </w:pPr>
      <w:r w:rsidRPr="00BA56F3">
        <w:rPr>
          <w:sz w:val="24"/>
          <w:szCs w:val="24"/>
        </w:rPr>
        <w:t xml:space="preserve">8 – DoD UBO Annual Review of Compliance Program Effectiveness Checklist </w:t>
      </w:r>
    </w:p>
    <w:p w:rsidR="003533F0" w:rsidRPr="00BA56F3" w:rsidRDefault="003533F0" w:rsidP="00986D31">
      <w:pPr>
        <w:pStyle w:val="PlainText"/>
        <w:rPr>
          <w:rFonts w:ascii="Times New Roman" w:hAnsi="Times New Roman"/>
          <w:sz w:val="24"/>
          <w:szCs w:val="24"/>
        </w:rPr>
      </w:pPr>
      <w:r w:rsidRPr="00BA56F3">
        <w:rPr>
          <w:rFonts w:ascii="Times New Roman" w:hAnsi="Times New Roman"/>
          <w:sz w:val="24"/>
          <w:szCs w:val="24"/>
        </w:rPr>
        <w:br w:type="page"/>
      </w:r>
    </w:p>
    <w:p w:rsidR="003533F0" w:rsidRPr="00BA56F3" w:rsidRDefault="003533F0" w:rsidP="00986D31">
      <w:pPr>
        <w:pStyle w:val="Heading8"/>
        <w:tabs>
          <w:tab w:val="clear" w:pos="7200"/>
        </w:tabs>
        <w:spacing w:before="120"/>
        <w:rPr>
          <w:szCs w:val="24"/>
        </w:rPr>
      </w:pPr>
      <w:r w:rsidRPr="00BA56F3">
        <w:rPr>
          <w:b/>
          <w:szCs w:val="24"/>
        </w:rPr>
        <w:lastRenderedPageBreak/>
        <w:t>I.  INTRODUCTION</w:t>
      </w:r>
      <w:r w:rsidRPr="00BA56F3">
        <w:rPr>
          <w:szCs w:val="24"/>
        </w:rPr>
        <w:tab/>
      </w:r>
      <w:r w:rsidRPr="00BA56F3">
        <w:rPr>
          <w:szCs w:val="24"/>
        </w:rPr>
        <w:tab/>
      </w:r>
      <w:r w:rsidRPr="00BA56F3">
        <w:rPr>
          <w:szCs w:val="24"/>
        </w:rPr>
        <w:tab/>
      </w:r>
    </w:p>
    <w:p w:rsidR="00986D31" w:rsidRPr="00986D31" w:rsidRDefault="003533F0" w:rsidP="00986D31">
      <w:pPr>
        <w:pStyle w:val="Heading2"/>
        <w:numPr>
          <w:ilvl w:val="0"/>
          <w:numId w:val="4"/>
        </w:numPr>
        <w:tabs>
          <w:tab w:val="clear" w:pos="720"/>
        </w:tabs>
        <w:spacing w:before="120"/>
        <w:rPr>
          <w:rFonts w:ascii="Times New Roman" w:hAnsi="Times New Roman"/>
          <w:b w:val="0"/>
          <w:sz w:val="24"/>
          <w:szCs w:val="24"/>
        </w:rPr>
      </w:pPr>
      <w:r w:rsidRPr="009A5C8C">
        <w:rPr>
          <w:rFonts w:ascii="Times New Roman" w:hAnsi="Times New Roman"/>
          <w:bCs/>
          <w:sz w:val="24"/>
          <w:szCs w:val="24"/>
        </w:rPr>
        <w:t>Benefits of a Compliance Program.</w:t>
      </w:r>
      <w:r w:rsidRPr="00BA56F3">
        <w:rPr>
          <w:rFonts w:ascii="Times New Roman" w:hAnsi="Times New Roman"/>
          <w:b w:val="0"/>
          <w:sz w:val="24"/>
          <w:szCs w:val="24"/>
        </w:rPr>
        <w:t xml:space="preserve">  </w:t>
      </w:r>
      <w:r>
        <w:rPr>
          <w:rFonts w:ascii="Times New Roman" w:hAnsi="Times New Roman"/>
          <w:b w:val="0"/>
          <w:sz w:val="24"/>
          <w:szCs w:val="24"/>
        </w:rPr>
        <w:t>To</w:t>
      </w:r>
      <w:r w:rsidRPr="00BA56F3">
        <w:rPr>
          <w:rFonts w:ascii="Times New Roman" w:hAnsi="Times New Roman"/>
          <w:b w:val="0"/>
          <w:sz w:val="24"/>
          <w:szCs w:val="24"/>
        </w:rPr>
        <w:t xml:space="preserve"> demonstrate our commitment to honest and responsible conduct</w:t>
      </w:r>
      <w:r w:rsidR="009A5C8C">
        <w:rPr>
          <w:rFonts w:ascii="Times New Roman" w:hAnsi="Times New Roman"/>
          <w:b w:val="0"/>
          <w:sz w:val="24"/>
          <w:szCs w:val="24"/>
        </w:rPr>
        <w:t xml:space="preserve">, </w:t>
      </w:r>
      <w:r w:rsidRPr="00BA56F3">
        <w:rPr>
          <w:rFonts w:ascii="Times New Roman" w:hAnsi="Times New Roman"/>
          <w:b w:val="0"/>
          <w:sz w:val="24"/>
          <w:szCs w:val="24"/>
        </w:rPr>
        <w:t>decreas</w:t>
      </w:r>
      <w:r w:rsidR="009A5C8C">
        <w:rPr>
          <w:rFonts w:ascii="Times New Roman" w:hAnsi="Times New Roman"/>
          <w:b w:val="0"/>
          <w:sz w:val="24"/>
          <w:szCs w:val="24"/>
        </w:rPr>
        <w:t>e</w:t>
      </w:r>
      <w:r w:rsidRPr="00BA56F3">
        <w:rPr>
          <w:rFonts w:ascii="Times New Roman" w:hAnsi="Times New Roman"/>
          <w:b w:val="0"/>
          <w:sz w:val="24"/>
          <w:szCs w:val="24"/>
        </w:rPr>
        <w:t xml:space="preserve"> the likelihood of unlawful and unethical behavior at an early stage</w:t>
      </w:r>
      <w:r w:rsidR="009A5C8C">
        <w:rPr>
          <w:rFonts w:ascii="Times New Roman" w:hAnsi="Times New Roman"/>
          <w:b w:val="0"/>
          <w:sz w:val="24"/>
          <w:szCs w:val="24"/>
        </w:rPr>
        <w:t>,</w:t>
      </w:r>
      <w:r w:rsidRPr="00BA56F3">
        <w:rPr>
          <w:rFonts w:ascii="Times New Roman" w:hAnsi="Times New Roman"/>
          <w:b w:val="0"/>
          <w:sz w:val="24"/>
          <w:szCs w:val="24"/>
        </w:rPr>
        <w:t xml:space="preserve"> and to encourage employees to report potential problems to allow for appropriate internal inquiry and corrective action, </w:t>
      </w:r>
      <w:r w:rsidR="009A5C8C">
        <w:rPr>
          <w:rFonts w:ascii="Times New Roman" w:hAnsi="Times New Roman"/>
          <w:b w:val="0"/>
          <w:sz w:val="24"/>
          <w:szCs w:val="24"/>
        </w:rPr>
        <w:t xml:space="preserve">each [Service] </w:t>
      </w:r>
      <w:r w:rsidRPr="00BA56F3">
        <w:rPr>
          <w:rFonts w:ascii="Times New Roman" w:hAnsi="Times New Roman"/>
          <w:b w:val="0"/>
          <w:sz w:val="24"/>
          <w:szCs w:val="24"/>
        </w:rPr>
        <w:t xml:space="preserve">Medical Treatment Facility </w:t>
      </w:r>
      <w:r w:rsidR="009A5C8C">
        <w:rPr>
          <w:rFonts w:ascii="Times New Roman" w:hAnsi="Times New Roman"/>
          <w:b w:val="0"/>
          <w:sz w:val="24"/>
          <w:szCs w:val="24"/>
        </w:rPr>
        <w:t xml:space="preserve">(MTF) should </w:t>
      </w:r>
      <w:r w:rsidRPr="00BA56F3">
        <w:rPr>
          <w:rFonts w:ascii="Times New Roman" w:hAnsi="Times New Roman"/>
          <w:b w:val="0"/>
          <w:sz w:val="24"/>
          <w:szCs w:val="24"/>
        </w:rPr>
        <w:t xml:space="preserve">establish a Uniform Business Office </w:t>
      </w:r>
      <w:r w:rsidR="009A5C8C">
        <w:rPr>
          <w:rFonts w:ascii="Times New Roman" w:hAnsi="Times New Roman"/>
          <w:b w:val="0"/>
          <w:sz w:val="24"/>
          <w:szCs w:val="24"/>
        </w:rPr>
        <w:t xml:space="preserve">(UBO) </w:t>
      </w:r>
      <w:r w:rsidRPr="00BA56F3">
        <w:rPr>
          <w:rFonts w:ascii="Times New Roman" w:hAnsi="Times New Roman"/>
          <w:b w:val="0"/>
          <w:sz w:val="24"/>
          <w:szCs w:val="24"/>
        </w:rPr>
        <w:t xml:space="preserve">Compliance Plan and perform regularly scheduled compliance audits.  The following is the [MTF NAME], </w:t>
      </w:r>
      <w:r w:rsidR="009A5C8C">
        <w:rPr>
          <w:rFonts w:ascii="Times New Roman" w:hAnsi="Times New Roman"/>
          <w:b w:val="0"/>
          <w:sz w:val="24"/>
          <w:szCs w:val="24"/>
        </w:rPr>
        <w:t>UBO</w:t>
      </w:r>
      <w:r w:rsidRPr="00BA56F3">
        <w:rPr>
          <w:rFonts w:ascii="Times New Roman" w:hAnsi="Times New Roman"/>
          <w:b w:val="0"/>
          <w:sz w:val="24"/>
          <w:szCs w:val="24"/>
        </w:rPr>
        <w:t xml:space="preserve"> Compliance Plan structured to meet the guidelines as set forth by the </w:t>
      </w:r>
      <w:r w:rsidR="009A5C8C">
        <w:rPr>
          <w:rFonts w:ascii="Times New Roman" w:hAnsi="Times New Roman"/>
          <w:b w:val="0"/>
          <w:sz w:val="24"/>
          <w:szCs w:val="24"/>
        </w:rPr>
        <w:t xml:space="preserve">[SERVICE] </w:t>
      </w:r>
      <w:r w:rsidRPr="00BA56F3">
        <w:rPr>
          <w:rFonts w:ascii="Times New Roman" w:hAnsi="Times New Roman"/>
          <w:b w:val="0"/>
          <w:sz w:val="24"/>
          <w:szCs w:val="24"/>
        </w:rPr>
        <w:t>Surgeon General and the Office of the Inspector General of the Department of Health and Human Services.</w:t>
      </w:r>
    </w:p>
    <w:p w:rsidR="009A5C8C" w:rsidRDefault="003533F0" w:rsidP="00986D31">
      <w:pPr>
        <w:pStyle w:val="Heading2"/>
        <w:numPr>
          <w:ilvl w:val="0"/>
          <w:numId w:val="4"/>
        </w:numPr>
        <w:tabs>
          <w:tab w:val="clear" w:pos="720"/>
        </w:tabs>
        <w:spacing w:before="120"/>
        <w:rPr>
          <w:rFonts w:ascii="Times New Roman" w:hAnsi="Times New Roman"/>
          <w:b w:val="0"/>
          <w:sz w:val="24"/>
          <w:szCs w:val="24"/>
        </w:rPr>
      </w:pPr>
      <w:r w:rsidRPr="009A5C8C">
        <w:rPr>
          <w:rFonts w:ascii="Times New Roman" w:hAnsi="Times New Roman"/>
          <w:bCs/>
          <w:sz w:val="24"/>
          <w:szCs w:val="24"/>
        </w:rPr>
        <w:t>Application of Compliance Program Guidance.</w:t>
      </w:r>
      <w:r w:rsidRPr="00BA56F3">
        <w:rPr>
          <w:rFonts w:ascii="Times New Roman" w:hAnsi="Times New Roman"/>
          <w:b w:val="0"/>
          <w:sz w:val="24"/>
          <w:szCs w:val="24"/>
        </w:rPr>
        <w:t xml:space="preserve"> The purpose of the UBO</w:t>
      </w:r>
      <w:r w:rsidR="009A5C8C">
        <w:rPr>
          <w:rFonts w:ascii="Times New Roman" w:hAnsi="Times New Roman"/>
          <w:b w:val="0"/>
          <w:sz w:val="24"/>
          <w:szCs w:val="24"/>
        </w:rPr>
        <w:t xml:space="preserve"> </w:t>
      </w:r>
      <w:r w:rsidRPr="00BA56F3">
        <w:rPr>
          <w:rFonts w:ascii="Times New Roman" w:hAnsi="Times New Roman"/>
          <w:b w:val="0"/>
          <w:sz w:val="24"/>
          <w:szCs w:val="24"/>
        </w:rPr>
        <w:t xml:space="preserve">Compliance Plan is to provide uniform guidance for </w:t>
      </w:r>
      <w:r w:rsidR="009A5C8C">
        <w:rPr>
          <w:rFonts w:ascii="Times New Roman" w:hAnsi="Times New Roman"/>
          <w:b w:val="0"/>
          <w:sz w:val="24"/>
          <w:szCs w:val="24"/>
        </w:rPr>
        <w:t xml:space="preserve">UBO </w:t>
      </w:r>
      <w:r w:rsidRPr="00BA56F3">
        <w:rPr>
          <w:rFonts w:ascii="Times New Roman" w:hAnsi="Times New Roman"/>
          <w:b w:val="0"/>
          <w:sz w:val="24"/>
          <w:szCs w:val="24"/>
        </w:rPr>
        <w:t xml:space="preserve">billing and accounting activities.  This plan outlines collection compliance guidance for the Medical Services Account (MSA), Third Party Collection Program (TPCP), and Medical Affirmative Claims (MAC). </w:t>
      </w:r>
      <w:r w:rsidR="009A5C8C">
        <w:rPr>
          <w:rFonts w:ascii="Times New Roman" w:hAnsi="Times New Roman"/>
          <w:b w:val="0"/>
          <w:sz w:val="24"/>
          <w:szCs w:val="24"/>
        </w:rPr>
        <w:t xml:space="preserve"> </w:t>
      </w:r>
      <w:r w:rsidRPr="00BA56F3">
        <w:rPr>
          <w:rFonts w:ascii="Times New Roman" w:hAnsi="Times New Roman"/>
          <w:b w:val="0"/>
          <w:sz w:val="24"/>
          <w:szCs w:val="24"/>
        </w:rPr>
        <w:t xml:space="preserve">The UBO Compliance Plan is a comprehensive strategy to ensure </w:t>
      </w:r>
    </w:p>
    <w:p w:rsidR="00BA43AD" w:rsidRDefault="00BA43AD" w:rsidP="00986D31">
      <w:pPr>
        <w:pStyle w:val="Heading2"/>
        <w:numPr>
          <w:ilvl w:val="1"/>
          <w:numId w:val="4"/>
        </w:numPr>
        <w:spacing w:before="120"/>
        <w:rPr>
          <w:rFonts w:ascii="Times New Roman" w:hAnsi="Times New Roman"/>
          <w:b w:val="0"/>
          <w:sz w:val="24"/>
          <w:szCs w:val="24"/>
        </w:rPr>
      </w:pPr>
      <w:r>
        <w:rPr>
          <w:rFonts w:ascii="Times New Roman" w:hAnsi="Times New Roman"/>
          <w:b w:val="0"/>
          <w:sz w:val="24"/>
          <w:szCs w:val="24"/>
        </w:rPr>
        <w:t xml:space="preserve">That </w:t>
      </w:r>
      <w:r w:rsidR="003533F0" w:rsidRPr="00BA56F3">
        <w:rPr>
          <w:rFonts w:ascii="Times New Roman" w:hAnsi="Times New Roman"/>
          <w:b w:val="0"/>
          <w:sz w:val="24"/>
          <w:szCs w:val="24"/>
        </w:rPr>
        <w:t xml:space="preserve">claims </w:t>
      </w:r>
      <w:r>
        <w:rPr>
          <w:rFonts w:ascii="Times New Roman" w:hAnsi="Times New Roman"/>
          <w:b w:val="0"/>
          <w:sz w:val="24"/>
          <w:szCs w:val="24"/>
        </w:rPr>
        <w:t xml:space="preserve">submitted </w:t>
      </w:r>
      <w:r w:rsidR="003533F0" w:rsidRPr="00BA56F3">
        <w:rPr>
          <w:rFonts w:ascii="Times New Roman" w:hAnsi="Times New Roman"/>
          <w:b w:val="0"/>
          <w:sz w:val="24"/>
          <w:szCs w:val="24"/>
        </w:rPr>
        <w:t>to all payers, including private, government (Medicare a</w:t>
      </w:r>
      <w:bookmarkStart w:id="0" w:name="_GoBack"/>
      <w:bookmarkEnd w:id="0"/>
      <w:r w:rsidR="003533F0" w:rsidRPr="00BA56F3">
        <w:rPr>
          <w:rFonts w:ascii="Times New Roman" w:hAnsi="Times New Roman"/>
          <w:b w:val="0"/>
          <w:sz w:val="24"/>
          <w:szCs w:val="24"/>
        </w:rPr>
        <w:t>nd Medicaid)</w:t>
      </w:r>
      <w:r w:rsidR="009A5C8C">
        <w:rPr>
          <w:rFonts w:ascii="Times New Roman" w:hAnsi="Times New Roman"/>
          <w:b w:val="0"/>
          <w:sz w:val="24"/>
          <w:szCs w:val="24"/>
        </w:rPr>
        <w:t>,</w:t>
      </w:r>
      <w:r w:rsidR="003533F0" w:rsidRPr="00BA56F3">
        <w:rPr>
          <w:rFonts w:ascii="Times New Roman" w:hAnsi="Times New Roman"/>
          <w:b w:val="0"/>
          <w:sz w:val="24"/>
          <w:szCs w:val="24"/>
        </w:rPr>
        <w:t xml:space="preserve"> and other Federal agencies and individuals</w:t>
      </w:r>
      <w:r>
        <w:rPr>
          <w:rFonts w:ascii="Times New Roman" w:hAnsi="Times New Roman"/>
          <w:b w:val="0"/>
          <w:sz w:val="24"/>
          <w:szCs w:val="24"/>
        </w:rPr>
        <w:t xml:space="preserve"> are </w:t>
      </w:r>
      <w:r w:rsidRPr="00BA56F3">
        <w:rPr>
          <w:rFonts w:ascii="Times New Roman" w:hAnsi="Times New Roman"/>
          <w:b w:val="0"/>
          <w:sz w:val="24"/>
          <w:szCs w:val="24"/>
        </w:rPr>
        <w:t>consistently accurate</w:t>
      </w:r>
      <w:r>
        <w:rPr>
          <w:rFonts w:ascii="Times New Roman" w:hAnsi="Times New Roman"/>
          <w:b w:val="0"/>
          <w:sz w:val="24"/>
          <w:szCs w:val="24"/>
        </w:rPr>
        <w:t>.</w:t>
      </w:r>
      <w:r w:rsidR="003533F0" w:rsidRPr="00BA56F3">
        <w:rPr>
          <w:rFonts w:ascii="Times New Roman" w:hAnsi="Times New Roman"/>
          <w:b w:val="0"/>
          <w:sz w:val="24"/>
          <w:szCs w:val="24"/>
        </w:rPr>
        <w:t xml:space="preserve"> </w:t>
      </w:r>
    </w:p>
    <w:p w:rsidR="00BA43AD" w:rsidRDefault="00BA43AD" w:rsidP="00986D31">
      <w:pPr>
        <w:pStyle w:val="Heading2"/>
        <w:numPr>
          <w:ilvl w:val="1"/>
          <w:numId w:val="4"/>
        </w:numPr>
        <w:spacing w:before="120"/>
        <w:rPr>
          <w:rFonts w:ascii="Times New Roman" w:hAnsi="Times New Roman"/>
          <w:b w:val="0"/>
          <w:sz w:val="24"/>
          <w:szCs w:val="24"/>
        </w:rPr>
      </w:pPr>
      <w:r>
        <w:rPr>
          <w:rFonts w:ascii="Times New Roman" w:hAnsi="Times New Roman"/>
          <w:b w:val="0"/>
          <w:sz w:val="24"/>
          <w:szCs w:val="24"/>
        </w:rPr>
        <w:t xml:space="preserve">That accounting of collections is </w:t>
      </w:r>
      <w:r w:rsidR="003533F0" w:rsidRPr="00BA56F3">
        <w:rPr>
          <w:rFonts w:ascii="Times New Roman" w:hAnsi="Times New Roman"/>
          <w:b w:val="0"/>
          <w:sz w:val="24"/>
          <w:szCs w:val="24"/>
        </w:rPr>
        <w:t>consistently accurate</w:t>
      </w:r>
      <w:r>
        <w:rPr>
          <w:rFonts w:ascii="Times New Roman" w:hAnsi="Times New Roman"/>
          <w:b w:val="0"/>
          <w:sz w:val="24"/>
          <w:szCs w:val="24"/>
        </w:rPr>
        <w:t>.</w:t>
      </w:r>
    </w:p>
    <w:p w:rsidR="003533F0" w:rsidRDefault="00BA43AD" w:rsidP="00986D31">
      <w:pPr>
        <w:pStyle w:val="Heading2"/>
        <w:numPr>
          <w:ilvl w:val="1"/>
          <w:numId w:val="4"/>
        </w:numPr>
        <w:spacing w:before="120"/>
        <w:rPr>
          <w:rFonts w:ascii="Times New Roman" w:hAnsi="Times New Roman"/>
          <w:b w:val="0"/>
          <w:sz w:val="24"/>
          <w:szCs w:val="24"/>
        </w:rPr>
      </w:pPr>
      <w:r>
        <w:rPr>
          <w:rFonts w:ascii="Times New Roman" w:hAnsi="Times New Roman"/>
          <w:b w:val="0"/>
          <w:sz w:val="24"/>
          <w:szCs w:val="24"/>
        </w:rPr>
        <w:t xml:space="preserve">That </w:t>
      </w:r>
      <w:r w:rsidR="003533F0" w:rsidRPr="00BA56F3">
        <w:rPr>
          <w:rFonts w:ascii="Times New Roman" w:hAnsi="Times New Roman"/>
          <w:b w:val="0"/>
          <w:sz w:val="24"/>
          <w:szCs w:val="24"/>
        </w:rPr>
        <w:t xml:space="preserve">UBO employees comply with the applicable laws, DoD policies and regulations, and payer requirements relating to its participation in these programs. </w:t>
      </w:r>
    </w:p>
    <w:p w:rsidR="003533F0" w:rsidRPr="00BA56F3" w:rsidRDefault="003533F0" w:rsidP="00986D31">
      <w:pPr>
        <w:pStyle w:val="Heading2"/>
        <w:numPr>
          <w:ilvl w:val="0"/>
          <w:numId w:val="4"/>
        </w:numPr>
        <w:spacing w:before="120"/>
        <w:rPr>
          <w:rFonts w:ascii="Times New Roman" w:hAnsi="Times New Roman"/>
          <w:b w:val="0"/>
          <w:sz w:val="24"/>
          <w:szCs w:val="24"/>
        </w:rPr>
      </w:pPr>
      <w:r w:rsidRPr="00BA43AD">
        <w:rPr>
          <w:rFonts w:ascii="Times New Roman" w:hAnsi="Times New Roman"/>
          <w:bCs/>
          <w:sz w:val="24"/>
          <w:szCs w:val="24"/>
        </w:rPr>
        <w:t xml:space="preserve">UBO Purpose and </w:t>
      </w:r>
      <w:smartTag w:uri="urn:schemas-microsoft-com:office:smarttags" w:element="place">
        <w:smartTag w:uri="urn:schemas-microsoft-com:office:smarttags" w:element="City">
          <w:r w:rsidRPr="00BA43AD">
            <w:rPr>
              <w:rFonts w:ascii="Times New Roman" w:hAnsi="Times New Roman"/>
              <w:bCs/>
              <w:sz w:val="24"/>
              <w:szCs w:val="24"/>
            </w:rPr>
            <w:t>Mission</w:t>
          </w:r>
        </w:smartTag>
      </w:smartTag>
      <w:r w:rsidRPr="00BA43AD">
        <w:rPr>
          <w:rFonts w:ascii="Times New Roman" w:hAnsi="Times New Roman"/>
          <w:bCs/>
          <w:sz w:val="24"/>
          <w:szCs w:val="24"/>
        </w:rPr>
        <w:t xml:space="preserve">.  </w:t>
      </w:r>
      <w:r w:rsidRPr="00BA56F3">
        <w:rPr>
          <w:rFonts w:ascii="Times New Roman" w:hAnsi="Times New Roman"/>
          <w:b w:val="0"/>
          <w:sz w:val="24"/>
          <w:szCs w:val="24"/>
        </w:rPr>
        <w:t xml:space="preserve">The </w:t>
      </w:r>
      <w:r w:rsidR="00BA43AD">
        <w:rPr>
          <w:rFonts w:ascii="Times New Roman" w:hAnsi="Times New Roman"/>
          <w:b w:val="0"/>
          <w:sz w:val="24"/>
          <w:szCs w:val="24"/>
        </w:rPr>
        <w:t xml:space="preserve">UBO’s </w:t>
      </w:r>
      <w:r w:rsidRPr="00BA56F3">
        <w:rPr>
          <w:rFonts w:ascii="Times New Roman" w:hAnsi="Times New Roman"/>
          <w:b w:val="0"/>
          <w:sz w:val="24"/>
          <w:szCs w:val="24"/>
        </w:rPr>
        <w:t>purpose is to consolidate billing, collection processing, analysis, and reporting of accounting-related activities under one umbrel</w:t>
      </w:r>
      <w:r w:rsidR="00BA43AD">
        <w:rPr>
          <w:rFonts w:ascii="Times New Roman" w:hAnsi="Times New Roman"/>
          <w:b w:val="0"/>
          <w:sz w:val="24"/>
          <w:szCs w:val="24"/>
        </w:rPr>
        <w:t>la to maximize allowable health</w:t>
      </w:r>
      <w:r w:rsidRPr="00BA56F3">
        <w:rPr>
          <w:rFonts w:ascii="Times New Roman" w:hAnsi="Times New Roman"/>
          <w:b w:val="0"/>
          <w:sz w:val="24"/>
          <w:szCs w:val="24"/>
        </w:rPr>
        <w:t>care cost recovery within compliance guidelines to support the operational and readiness mission of the Military Health System</w:t>
      </w:r>
      <w:r w:rsidR="00BA43AD">
        <w:rPr>
          <w:rFonts w:ascii="Times New Roman" w:hAnsi="Times New Roman"/>
          <w:b w:val="0"/>
          <w:sz w:val="24"/>
          <w:szCs w:val="24"/>
        </w:rPr>
        <w:t xml:space="preserve"> (MHS)</w:t>
      </w:r>
      <w:r w:rsidRPr="00BA56F3">
        <w:rPr>
          <w:rFonts w:ascii="Times New Roman" w:hAnsi="Times New Roman"/>
          <w:b w:val="0"/>
          <w:sz w:val="24"/>
          <w:szCs w:val="24"/>
        </w:rPr>
        <w:t xml:space="preserve">.  </w:t>
      </w:r>
      <w:r w:rsidR="00BA43AD">
        <w:rPr>
          <w:rFonts w:ascii="Times New Roman" w:hAnsi="Times New Roman"/>
          <w:b w:val="0"/>
          <w:sz w:val="24"/>
          <w:szCs w:val="24"/>
        </w:rPr>
        <w:t xml:space="preserve">TPCP, MSA, and MAC </w:t>
      </w:r>
      <w:r w:rsidRPr="00BA56F3">
        <w:rPr>
          <w:rFonts w:ascii="Times New Roman" w:hAnsi="Times New Roman"/>
          <w:b w:val="0"/>
          <w:sz w:val="24"/>
          <w:szCs w:val="24"/>
        </w:rPr>
        <w:t>are the three programs within the UBO.</w:t>
      </w:r>
    </w:p>
    <w:p w:rsidR="003533F0" w:rsidRPr="00BA56F3" w:rsidRDefault="003533F0" w:rsidP="00986D31">
      <w:pPr>
        <w:spacing w:before="120"/>
        <w:rPr>
          <w:sz w:val="24"/>
          <w:szCs w:val="24"/>
        </w:rPr>
      </w:pPr>
    </w:p>
    <w:p w:rsidR="003533F0" w:rsidRPr="00BA56F3" w:rsidRDefault="003533F0" w:rsidP="00986D31">
      <w:pPr>
        <w:pStyle w:val="PlainText"/>
        <w:tabs>
          <w:tab w:val="left" w:pos="360"/>
          <w:tab w:val="left" w:pos="648"/>
          <w:tab w:val="left" w:pos="936"/>
        </w:tabs>
        <w:spacing w:before="120"/>
        <w:rPr>
          <w:rFonts w:ascii="Times New Roman" w:hAnsi="Times New Roman"/>
          <w:b/>
          <w:sz w:val="24"/>
          <w:szCs w:val="24"/>
        </w:rPr>
      </w:pPr>
      <w:r w:rsidRPr="00BA56F3">
        <w:rPr>
          <w:rFonts w:ascii="Times New Roman" w:hAnsi="Times New Roman"/>
          <w:b/>
          <w:sz w:val="24"/>
          <w:szCs w:val="24"/>
        </w:rPr>
        <w:t>II. COMPLIANCE PROGRAM ELEMENTS 1 – 7</w:t>
      </w:r>
    </w:p>
    <w:p w:rsidR="003533F0" w:rsidRDefault="003533F0" w:rsidP="00B719A5">
      <w:pPr>
        <w:pStyle w:val="PlainText"/>
        <w:tabs>
          <w:tab w:val="left" w:pos="360"/>
          <w:tab w:val="left" w:pos="648"/>
          <w:tab w:val="left" w:pos="936"/>
        </w:tabs>
        <w:spacing w:before="120"/>
        <w:rPr>
          <w:rFonts w:ascii="Times New Roman" w:hAnsi="Times New Roman"/>
          <w:b/>
          <w:sz w:val="24"/>
          <w:szCs w:val="24"/>
        </w:rPr>
      </w:pPr>
      <w:r w:rsidRPr="00BA56F3">
        <w:rPr>
          <w:rFonts w:ascii="Times New Roman" w:hAnsi="Times New Roman"/>
          <w:b/>
          <w:sz w:val="24"/>
          <w:szCs w:val="24"/>
        </w:rPr>
        <w:t>Element 1:</w:t>
      </w:r>
      <w:r w:rsidR="00B719A5">
        <w:rPr>
          <w:rFonts w:ascii="Times New Roman" w:hAnsi="Times New Roman"/>
          <w:b/>
          <w:sz w:val="24"/>
          <w:szCs w:val="24"/>
        </w:rPr>
        <w:t xml:space="preserve">  </w:t>
      </w:r>
      <w:r>
        <w:rPr>
          <w:rFonts w:ascii="Times New Roman" w:hAnsi="Times New Roman"/>
          <w:b/>
          <w:sz w:val="24"/>
          <w:szCs w:val="24"/>
        </w:rPr>
        <w:t>Written Policies and Procedures</w:t>
      </w:r>
      <w:r w:rsidRPr="00BA56F3">
        <w:rPr>
          <w:rFonts w:ascii="Times New Roman" w:hAnsi="Times New Roman"/>
          <w:b/>
          <w:sz w:val="24"/>
          <w:szCs w:val="24"/>
        </w:rPr>
        <w:t xml:space="preserve"> </w:t>
      </w:r>
    </w:p>
    <w:p w:rsidR="003533F0" w:rsidRPr="00BA56F3" w:rsidRDefault="003533F0" w:rsidP="00986D31">
      <w:pPr>
        <w:pStyle w:val="PlainText"/>
        <w:numPr>
          <w:ilvl w:val="0"/>
          <w:numId w:val="5"/>
        </w:numPr>
        <w:tabs>
          <w:tab w:val="clear" w:pos="1005"/>
          <w:tab w:val="left" w:pos="720"/>
        </w:tabs>
        <w:spacing w:before="120"/>
        <w:ind w:left="720"/>
        <w:rPr>
          <w:rFonts w:ascii="Times New Roman" w:hAnsi="Times New Roman"/>
          <w:sz w:val="24"/>
          <w:szCs w:val="24"/>
        </w:rPr>
      </w:pPr>
      <w:r w:rsidRPr="00BA56F3">
        <w:rPr>
          <w:rFonts w:ascii="Times New Roman" w:hAnsi="Times New Roman"/>
          <w:sz w:val="24"/>
          <w:szCs w:val="24"/>
        </w:rPr>
        <w:t xml:space="preserve">Standards of Conduct for [MTF] UBO Personnel. </w:t>
      </w:r>
    </w:p>
    <w:p w:rsidR="003533F0" w:rsidRDefault="003533F0" w:rsidP="00986D31">
      <w:pPr>
        <w:pStyle w:val="PlainText"/>
        <w:numPr>
          <w:ilvl w:val="1"/>
          <w:numId w:val="5"/>
        </w:numPr>
        <w:tabs>
          <w:tab w:val="clear" w:pos="1725"/>
        </w:tabs>
        <w:spacing w:before="120"/>
        <w:ind w:left="1080"/>
        <w:rPr>
          <w:rFonts w:ascii="Times New Roman" w:hAnsi="Times New Roman"/>
          <w:sz w:val="24"/>
          <w:szCs w:val="24"/>
        </w:rPr>
      </w:pPr>
      <w:r w:rsidRPr="00BA56F3">
        <w:rPr>
          <w:rFonts w:ascii="Times New Roman" w:hAnsi="Times New Roman"/>
          <w:sz w:val="24"/>
          <w:szCs w:val="24"/>
        </w:rPr>
        <w:t xml:space="preserve">Employees are expected to follow the standards set forth in this Compliance Plan, as well as all applicable laws.  </w:t>
      </w:r>
    </w:p>
    <w:p w:rsidR="003533F0" w:rsidRDefault="003533F0" w:rsidP="00986D31">
      <w:pPr>
        <w:pStyle w:val="PlainText"/>
        <w:numPr>
          <w:ilvl w:val="1"/>
          <w:numId w:val="5"/>
        </w:numPr>
        <w:tabs>
          <w:tab w:val="clear" w:pos="1725"/>
        </w:tabs>
        <w:spacing w:before="120"/>
        <w:ind w:left="1080"/>
        <w:rPr>
          <w:rFonts w:ascii="Times New Roman" w:hAnsi="Times New Roman"/>
          <w:sz w:val="24"/>
          <w:szCs w:val="24"/>
        </w:rPr>
      </w:pPr>
      <w:r w:rsidRPr="00BA56F3">
        <w:rPr>
          <w:rFonts w:ascii="Times New Roman" w:hAnsi="Times New Roman"/>
          <w:sz w:val="24"/>
          <w:szCs w:val="24"/>
        </w:rPr>
        <w:t xml:space="preserve">Employees will conduct business and personal activities with the highest level of integrity.  </w:t>
      </w:r>
    </w:p>
    <w:p w:rsidR="003533F0" w:rsidRDefault="003533F0" w:rsidP="00986D31">
      <w:pPr>
        <w:pStyle w:val="PlainText"/>
        <w:numPr>
          <w:ilvl w:val="1"/>
          <w:numId w:val="5"/>
        </w:numPr>
        <w:tabs>
          <w:tab w:val="clear" w:pos="1725"/>
        </w:tabs>
        <w:spacing w:before="120"/>
        <w:ind w:left="1080"/>
        <w:rPr>
          <w:rFonts w:ascii="Times New Roman" w:hAnsi="Times New Roman"/>
          <w:sz w:val="24"/>
          <w:szCs w:val="24"/>
        </w:rPr>
      </w:pPr>
      <w:r w:rsidRPr="00BA56F3">
        <w:rPr>
          <w:rFonts w:ascii="Times New Roman" w:hAnsi="Times New Roman"/>
          <w:sz w:val="24"/>
          <w:szCs w:val="24"/>
        </w:rPr>
        <w:t xml:space="preserve">No employee shall make, </w:t>
      </w:r>
      <w:r w:rsidR="00986D31" w:rsidRPr="00BA56F3">
        <w:rPr>
          <w:rFonts w:ascii="Times New Roman" w:hAnsi="Times New Roman"/>
          <w:sz w:val="24"/>
          <w:szCs w:val="24"/>
        </w:rPr>
        <w:t>file,</w:t>
      </w:r>
      <w:r w:rsidRPr="00BA56F3">
        <w:rPr>
          <w:rFonts w:ascii="Times New Roman" w:hAnsi="Times New Roman"/>
          <w:sz w:val="24"/>
          <w:szCs w:val="24"/>
        </w:rPr>
        <w:t xml:space="preserve"> or use any false, fictitious, or fraudulent statements or documents in connection with the delivery of, or payment for, health care benefits, </w:t>
      </w:r>
      <w:r w:rsidR="00986D31" w:rsidRPr="00BA56F3">
        <w:rPr>
          <w:rFonts w:ascii="Times New Roman" w:hAnsi="Times New Roman"/>
          <w:sz w:val="24"/>
          <w:szCs w:val="24"/>
        </w:rPr>
        <w:t>items,</w:t>
      </w:r>
      <w:r w:rsidRPr="00BA56F3">
        <w:rPr>
          <w:rFonts w:ascii="Times New Roman" w:hAnsi="Times New Roman"/>
          <w:sz w:val="24"/>
          <w:szCs w:val="24"/>
        </w:rPr>
        <w:t xml:space="preserve"> or services.  </w:t>
      </w:r>
    </w:p>
    <w:p w:rsidR="003533F0" w:rsidRDefault="003533F0" w:rsidP="00986D31">
      <w:pPr>
        <w:pStyle w:val="PlainText"/>
        <w:numPr>
          <w:ilvl w:val="1"/>
          <w:numId w:val="5"/>
        </w:numPr>
        <w:tabs>
          <w:tab w:val="clear" w:pos="1725"/>
        </w:tabs>
        <w:spacing w:before="120"/>
        <w:ind w:left="1080"/>
        <w:rPr>
          <w:rFonts w:ascii="Times New Roman" w:hAnsi="Times New Roman"/>
          <w:sz w:val="24"/>
          <w:szCs w:val="24"/>
        </w:rPr>
      </w:pPr>
      <w:r w:rsidRPr="00BA56F3">
        <w:rPr>
          <w:rFonts w:ascii="Times New Roman" w:hAnsi="Times New Roman"/>
          <w:sz w:val="24"/>
          <w:szCs w:val="24"/>
        </w:rPr>
        <w:t xml:space="preserve">No employee shall falsify, </w:t>
      </w:r>
      <w:r w:rsidR="00986D31" w:rsidRPr="00BA56F3">
        <w:rPr>
          <w:rFonts w:ascii="Times New Roman" w:hAnsi="Times New Roman"/>
          <w:sz w:val="24"/>
          <w:szCs w:val="24"/>
        </w:rPr>
        <w:t>conceal,</w:t>
      </w:r>
      <w:r w:rsidRPr="00BA56F3">
        <w:rPr>
          <w:rFonts w:ascii="Times New Roman" w:hAnsi="Times New Roman"/>
          <w:sz w:val="24"/>
          <w:szCs w:val="24"/>
        </w:rPr>
        <w:t xml:space="preserve"> or cover up a material fact in the performance of their duties. </w:t>
      </w:r>
    </w:p>
    <w:p w:rsidR="003533F0" w:rsidRDefault="003533F0" w:rsidP="00986D31">
      <w:pPr>
        <w:pStyle w:val="PlainText"/>
        <w:numPr>
          <w:ilvl w:val="1"/>
          <w:numId w:val="5"/>
        </w:numPr>
        <w:tabs>
          <w:tab w:val="clear" w:pos="1725"/>
        </w:tabs>
        <w:spacing w:before="120"/>
        <w:ind w:left="1080"/>
        <w:rPr>
          <w:rFonts w:ascii="Times New Roman" w:hAnsi="Times New Roman"/>
          <w:sz w:val="24"/>
          <w:szCs w:val="24"/>
        </w:rPr>
      </w:pPr>
      <w:r w:rsidRPr="00BA56F3">
        <w:rPr>
          <w:rFonts w:ascii="Times New Roman" w:hAnsi="Times New Roman"/>
          <w:sz w:val="24"/>
          <w:szCs w:val="24"/>
        </w:rPr>
        <w:t xml:space="preserve">Each employee will be responsible for reporting any violations of this plan to their immediate supervisor or the Compliance Officer, as appropriate.  </w:t>
      </w:r>
    </w:p>
    <w:p w:rsidR="003533F0" w:rsidRDefault="003533F0" w:rsidP="00986D31">
      <w:pPr>
        <w:pStyle w:val="PlainText"/>
        <w:numPr>
          <w:ilvl w:val="1"/>
          <w:numId w:val="5"/>
        </w:numPr>
        <w:tabs>
          <w:tab w:val="clear" w:pos="1725"/>
        </w:tabs>
        <w:spacing w:before="120"/>
        <w:ind w:left="1080"/>
        <w:rPr>
          <w:rFonts w:ascii="Times New Roman" w:hAnsi="Times New Roman"/>
          <w:sz w:val="24"/>
          <w:szCs w:val="24"/>
        </w:rPr>
      </w:pPr>
      <w:r w:rsidRPr="00BA56F3">
        <w:rPr>
          <w:rFonts w:ascii="Times New Roman" w:hAnsi="Times New Roman"/>
          <w:sz w:val="24"/>
          <w:szCs w:val="24"/>
        </w:rPr>
        <w:lastRenderedPageBreak/>
        <w:t xml:space="preserve">Employees will follow the business rules and procedures outlined in outlined in DoD 6010.15-M., Uniform Business Office </w:t>
      </w:r>
      <w:r w:rsidR="00986D31" w:rsidRPr="00BA56F3">
        <w:rPr>
          <w:rFonts w:ascii="Times New Roman" w:hAnsi="Times New Roman"/>
          <w:sz w:val="24"/>
          <w:szCs w:val="24"/>
        </w:rPr>
        <w:t>Manual,</w:t>
      </w:r>
      <w:r w:rsidRPr="00BA56F3">
        <w:rPr>
          <w:rFonts w:ascii="Times New Roman" w:hAnsi="Times New Roman"/>
          <w:sz w:val="24"/>
          <w:szCs w:val="24"/>
        </w:rPr>
        <w:t xml:space="preserve"> and service specific guidelines.</w:t>
      </w:r>
    </w:p>
    <w:p w:rsidR="00BA43AD" w:rsidRPr="00BA56F3" w:rsidRDefault="003533F0" w:rsidP="00986D31">
      <w:pPr>
        <w:pStyle w:val="PlainText"/>
        <w:numPr>
          <w:ilvl w:val="1"/>
          <w:numId w:val="5"/>
        </w:numPr>
        <w:tabs>
          <w:tab w:val="clear" w:pos="1725"/>
        </w:tabs>
        <w:spacing w:before="120"/>
        <w:ind w:left="1080"/>
        <w:rPr>
          <w:rFonts w:ascii="Times New Roman" w:hAnsi="Times New Roman"/>
          <w:sz w:val="24"/>
          <w:szCs w:val="24"/>
        </w:rPr>
      </w:pPr>
      <w:r w:rsidRPr="00BA56F3">
        <w:rPr>
          <w:rFonts w:ascii="Times New Roman" w:hAnsi="Times New Roman"/>
          <w:sz w:val="24"/>
          <w:szCs w:val="24"/>
        </w:rPr>
        <w:t>Employees will posses the necessary skills, quality assurance processes, systems, and appropriate procedures to ensure that all billing for government and commercial insurance programs are accurate and complete.</w:t>
      </w:r>
    </w:p>
    <w:p w:rsidR="003533F0" w:rsidRPr="00BA56F3" w:rsidRDefault="003533F0" w:rsidP="00986D31">
      <w:pPr>
        <w:pStyle w:val="PlainText"/>
        <w:numPr>
          <w:ilvl w:val="0"/>
          <w:numId w:val="5"/>
        </w:numPr>
        <w:tabs>
          <w:tab w:val="clear" w:pos="1005"/>
        </w:tabs>
        <w:spacing w:before="120"/>
        <w:ind w:left="720"/>
        <w:rPr>
          <w:rFonts w:ascii="Times New Roman" w:hAnsi="Times New Roman"/>
          <w:sz w:val="24"/>
          <w:szCs w:val="24"/>
        </w:rPr>
      </w:pPr>
      <w:r w:rsidRPr="00BA56F3">
        <w:rPr>
          <w:rFonts w:ascii="Times New Roman" w:hAnsi="Times New Roman"/>
          <w:sz w:val="24"/>
          <w:szCs w:val="24"/>
        </w:rPr>
        <w:t xml:space="preserve">Potential Risk Areas.  </w:t>
      </w:r>
    </w:p>
    <w:p w:rsidR="003533F0"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BA56F3">
        <w:rPr>
          <w:rFonts w:ascii="Times New Roman" w:hAnsi="Times New Roman"/>
          <w:sz w:val="24"/>
          <w:szCs w:val="24"/>
        </w:rPr>
        <w:t>Billing for procedures, items or services that were not provided;</w:t>
      </w:r>
    </w:p>
    <w:p w:rsidR="003533F0"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BA56F3">
        <w:rPr>
          <w:rFonts w:ascii="Times New Roman" w:hAnsi="Times New Roman"/>
          <w:sz w:val="24"/>
          <w:szCs w:val="24"/>
        </w:rPr>
        <w:t xml:space="preserve">Billing for procedures, items or services that are not documented; </w:t>
      </w:r>
    </w:p>
    <w:p w:rsidR="003533F0" w:rsidRPr="00BA56F3"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BA56F3">
        <w:rPr>
          <w:rFonts w:ascii="Times New Roman" w:hAnsi="Times New Roman"/>
          <w:sz w:val="24"/>
          <w:szCs w:val="24"/>
        </w:rPr>
        <w:t xml:space="preserve">Submitting duplicate claims: </w:t>
      </w:r>
    </w:p>
    <w:p w:rsidR="003533F0" w:rsidRPr="00BA56F3" w:rsidRDefault="003533F0" w:rsidP="00986D31">
      <w:pPr>
        <w:pStyle w:val="PlainText"/>
        <w:numPr>
          <w:ilvl w:val="2"/>
          <w:numId w:val="5"/>
        </w:numPr>
        <w:tabs>
          <w:tab w:val="clear" w:pos="2445"/>
        </w:tabs>
        <w:spacing w:before="120"/>
        <w:ind w:left="1620"/>
        <w:rPr>
          <w:rFonts w:ascii="Times New Roman" w:hAnsi="Times New Roman"/>
          <w:sz w:val="24"/>
          <w:szCs w:val="24"/>
        </w:rPr>
      </w:pPr>
      <w:r w:rsidRPr="00BA56F3">
        <w:rPr>
          <w:rFonts w:ascii="Times New Roman" w:hAnsi="Times New Roman"/>
          <w:sz w:val="24"/>
          <w:szCs w:val="24"/>
        </w:rPr>
        <w:t>More than one claim for the same service;</w:t>
      </w:r>
    </w:p>
    <w:p w:rsidR="003533F0" w:rsidRPr="00BA56F3" w:rsidRDefault="003533F0" w:rsidP="00986D31">
      <w:pPr>
        <w:pStyle w:val="PlainText"/>
        <w:numPr>
          <w:ilvl w:val="2"/>
          <w:numId w:val="5"/>
        </w:numPr>
        <w:tabs>
          <w:tab w:val="clear" w:pos="2445"/>
        </w:tabs>
        <w:spacing w:before="120"/>
        <w:ind w:left="1620"/>
        <w:rPr>
          <w:rFonts w:ascii="Times New Roman" w:hAnsi="Times New Roman"/>
          <w:sz w:val="24"/>
          <w:szCs w:val="24"/>
        </w:rPr>
      </w:pPr>
      <w:r w:rsidRPr="00BA56F3">
        <w:rPr>
          <w:rFonts w:ascii="Times New Roman" w:hAnsi="Times New Roman"/>
          <w:sz w:val="24"/>
          <w:szCs w:val="24"/>
        </w:rPr>
        <w:t xml:space="preserve">Claim is submitted to more than one primary payor at the same time; </w:t>
      </w:r>
    </w:p>
    <w:p w:rsidR="00BA43AD" w:rsidRPr="00BA56F3" w:rsidRDefault="003533F0" w:rsidP="00986D31">
      <w:pPr>
        <w:pStyle w:val="PlainText"/>
        <w:numPr>
          <w:ilvl w:val="2"/>
          <w:numId w:val="5"/>
        </w:numPr>
        <w:tabs>
          <w:tab w:val="clear" w:pos="2445"/>
        </w:tabs>
        <w:spacing w:before="120"/>
        <w:ind w:left="1620"/>
        <w:rPr>
          <w:rFonts w:ascii="Times New Roman" w:hAnsi="Times New Roman"/>
          <w:sz w:val="24"/>
          <w:szCs w:val="24"/>
        </w:rPr>
      </w:pPr>
      <w:r w:rsidRPr="00BA56F3">
        <w:rPr>
          <w:rFonts w:ascii="Times New Roman" w:hAnsi="Times New Roman"/>
          <w:sz w:val="24"/>
          <w:szCs w:val="24"/>
        </w:rPr>
        <w:t>Billing for non-physician outpatient services that are already included in the hospitals inpatient rate;</w:t>
      </w:r>
    </w:p>
    <w:p w:rsidR="003533F0"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BA56F3">
        <w:rPr>
          <w:rFonts w:ascii="Times New Roman" w:hAnsi="Times New Roman"/>
          <w:sz w:val="24"/>
          <w:szCs w:val="24"/>
        </w:rPr>
        <w:t xml:space="preserve">Up-coding: </w:t>
      </w:r>
    </w:p>
    <w:p w:rsidR="003533F0" w:rsidRDefault="003533F0" w:rsidP="00986D31">
      <w:pPr>
        <w:pStyle w:val="PlainText"/>
        <w:numPr>
          <w:ilvl w:val="2"/>
          <w:numId w:val="5"/>
        </w:numPr>
        <w:tabs>
          <w:tab w:val="clear" w:pos="2445"/>
        </w:tabs>
        <w:spacing w:before="120"/>
        <w:ind w:left="1620"/>
        <w:rPr>
          <w:rFonts w:ascii="Times New Roman" w:hAnsi="Times New Roman"/>
          <w:sz w:val="24"/>
          <w:szCs w:val="24"/>
        </w:rPr>
      </w:pPr>
      <w:r w:rsidRPr="00BA56F3">
        <w:rPr>
          <w:rFonts w:ascii="Times New Roman" w:hAnsi="Times New Roman"/>
          <w:sz w:val="24"/>
          <w:szCs w:val="24"/>
        </w:rPr>
        <w:t>Using a billing code that provides a higher payment rate than the billing code that accurately reflects the service furnished to the patient;</w:t>
      </w:r>
      <w:r>
        <w:rPr>
          <w:rFonts w:ascii="Times New Roman" w:hAnsi="Times New Roman"/>
          <w:sz w:val="24"/>
          <w:szCs w:val="24"/>
        </w:rPr>
        <w:t xml:space="preserve"> </w:t>
      </w:r>
    </w:p>
    <w:p w:rsidR="003533F0" w:rsidRPr="00BA56F3" w:rsidRDefault="003533F0" w:rsidP="00986D31">
      <w:pPr>
        <w:pStyle w:val="PlainText"/>
        <w:numPr>
          <w:ilvl w:val="2"/>
          <w:numId w:val="5"/>
        </w:numPr>
        <w:tabs>
          <w:tab w:val="clear" w:pos="2445"/>
        </w:tabs>
        <w:spacing w:before="120"/>
        <w:ind w:left="1620"/>
        <w:rPr>
          <w:rFonts w:ascii="Times New Roman" w:hAnsi="Times New Roman"/>
          <w:sz w:val="24"/>
          <w:szCs w:val="24"/>
        </w:rPr>
      </w:pPr>
      <w:r w:rsidRPr="00BA56F3">
        <w:rPr>
          <w:rFonts w:ascii="Times New Roman" w:hAnsi="Times New Roman"/>
          <w:sz w:val="24"/>
          <w:szCs w:val="24"/>
        </w:rPr>
        <w:t>Using a DRG code that provides a higher payment rate than the DRG code that accurately reflects the service furnished to the patient;</w:t>
      </w:r>
    </w:p>
    <w:p w:rsidR="003533F0" w:rsidRPr="00BA56F3"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BA56F3">
        <w:rPr>
          <w:rFonts w:ascii="Times New Roman" w:hAnsi="Times New Roman"/>
          <w:sz w:val="24"/>
          <w:szCs w:val="24"/>
        </w:rPr>
        <w:t>Unbundling: the practice of submitting bills in fragmented fashion to maximize the reimbursement for various tests or procedures that are required to be billed together and therefore at a reduced cost;</w:t>
      </w:r>
    </w:p>
    <w:p w:rsidR="003533F0" w:rsidRPr="00BA56F3"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BA56F3">
        <w:rPr>
          <w:rFonts w:ascii="Times New Roman" w:hAnsi="Times New Roman"/>
          <w:sz w:val="24"/>
          <w:szCs w:val="24"/>
        </w:rPr>
        <w:t xml:space="preserve">Using improper Department of Defense (DoD) billing rates; </w:t>
      </w:r>
    </w:p>
    <w:p w:rsidR="003533F0" w:rsidRPr="00BA56F3"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BA56F3">
        <w:rPr>
          <w:rFonts w:ascii="Times New Roman" w:hAnsi="Times New Roman"/>
          <w:sz w:val="24"/>
          <w:szCs w:val="24"/>
        </w:rPr>
        <w:t>Billing for services without an established DoD billing rate, unless service is an authorized pass-through item (32 C.F.R. 220.8(g));</w:t>
      </w:r>
    </w:p>
    <w:p w:rsidR="003533F0" w:rsidRPr="00BA56F3"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BA56F3">
        <w:rPr>
          <w:rFonts w:ascii="Times New Roman" w:hAnsi="Times New Roman"/>
          <w:sz w:val="24"/>
          <w:szCs w:val="24"/>
        </w:rPr>
        <w:t>Billing health care plans excluded under 32 C.F.R. 220.6;</w:t>
      </w:r>
    </w:p>
    <w:p w:rsidR="003533F0" w:rsidRPr="00BA56F3"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BA56F3">
        <w:rPr>
          <w:rFonts w:ascii="Times New Roman" w:hAnsi="Times New Roman"/>
          <w:sz w:val="24"/>
          <w:szCs w:val="24"/>
        </w:rPr>
        <w:t>Inappropriate balance billing;</w:t>
      </w:r>
    </w:p>
    <w:p w:rsidR="003533F0" w:rsidRPr="00BA56F3"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BA56F3">
        <w:rPr>
          <w:rFonts w:ascii="Times New Roman" w:hAnsi="Times New Roman"/>
          <w:sz w:val="24"/>
          <w:szCs w:val="24"/>
        </w:rPr>
        <w:t xml:space="preserve">Inadequate resolution of overpayments; </w:t>
      </w:r>
    </w:p>
    <w:p w:rsidR="003533F0" w:rsidRPr="00BA56F3"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BA56F3">
        <w:rPr>
          <w:rFonts w:ascii="Times New Roman" w:hAnsi="Times New Roman"/>
          <w:sz w:val="24"/>
          <w:szCs w:val="24"/>
        </w:rPr>
        <w:t>Incorrectly or improperly recording receivables;</w:t>
      </w:r>
    </w:p>
    <w:p w:rsidR="003533F0" w:rsidRPr="00BA56F3"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BA56F3">
        <w:rPr>
          <w:rFonts w:ascii="Times New Roman" w:hAnsi="Times New Roman"/>
          <w:sz w:val="24"/>
          <w:szCs w:val="24"/>
        </w:rPr>
        <w:t>Failing to implement or follow marginal internal fiscal controls, including separation of duties;</w:t>
      </w:r>
    </w:p>
    <w:p w:rsidR="003533F0" w:rsidRPr="00BA56F3"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BA56F3">
        <w:rPr>
          <w:rFonts w:ascii="Times New Roman" w:hAnsi="Times New Roman"/>
          <w:sz w:val="24"/>
          <w:szCs w:val="24"/>
        </w:rPr>
        <w:t xml:space="preserve">Failure to maintain the confidentiality of information/records; </w:t>
      </w:r>
    </w:p>
    <w:p w:rsidR="003533F0" w:rsidRPr="00BA56F3"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BA56F3">
        <w:rPr>
          <w:rFonts w:ascii="Times New Roman" w:hAnsi="Times New Roman"/>
          <w:sz w:val="24"/>
          <w:szCs w:val="24"/>
        </w:rPr>
        <w:t>Lack of integrity in computer systems;</w:t>
      </w:r>
    </w:p>
    <w:p w:rsidR="003533F0" w:rsidRPr="00BA56F3"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BA56F3">
        <w:rPr>
          <w:rFonts w:ascii="Times New Roman" w:hAnsi="Times New Roman"/>
          <w:sz w:val="24"/>
          <w:szCs w:val="24"/>
        </w:rPr>
        <w:t xml:space="preserve">Alteration of documentation; </w:t>
      </w:r>
    </w:p>
    <w:p w:rsidR="003533F0" w:rsidRPr="00BA56F3"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BA56F3">
        <w:rPr>
          <w:rFonts w:ascii="Times New Roman" w:hAnsi="Times New Roman"/>
          <w:sz w:val="24"/>
          <w:szCs w:val="24"/>
        </w:rPr>
        <w:t>Destroying records/documentation without proper authority.</w:t>
      </w:r>
    </w:p>
    <w:p w:rsidR="003533F0" w:rsidRPr="00BA56F3"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BA56F3">
        <w:rPr>
          <w:rFonts w:ascii="Times New Roman" w:hAnsi="Times New Roman"/>
          <w:sz w:val="24"/>
          <w:szCs w:val="24"/>
        </w:rPr>
        <w:t>Blocking investigations;</w:t>
      </w:r>
    </w:p>
    <w:p w:rsidR="003533F0" w:rsidRPr="00FD4303"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BA56F3">
        <w:rPr>
          <w:rFonts w:ascii="Times New Roman" w:hAnsi="Times New Roman"/>
          <w:sz w:val="24"/>
          <w:szCs w:val="24"/>
        </w:rPr>
        <w:lastRenderedPageBreak/>
        <w:t xml:space="preserve">MTF administration overlooking, disregarding, </w:t>
      </w:r>
      <w:r w:rsidR="00986D31" w:rsidRPr="00BA56F3">
        <w:rPr>
          <w:rFonts w:ascii="Times New Roman" w:hAnsi="Times New Roman"/>
          <w:sz w:val="24"/>
          <w:szCs w:val="24"/>
        </w:rPr>
        <w:t>defending,</w:t>
      </w:r>
      <w:r w:rsidRPr="00BA56F3">
        <w:rPr>
          <w:rFonts w:ascii="Times New Roman" w:hAnsi="Times New Roman"/>
          <w:sz w:val="24"/>
          <w:szCs w:val="24"/>
        </w:rPr>
        <w:t xml:space="preserve"> or affirmatively concealing illegal billing practices.</w:t>
      </w:r>
    </w:p>
    <w:p w:rsidR="003533F0" w:rsidRPr="00FD4303" w:rsidRDefault="003533F0" w:rsidP="00986D31">
      <w:pPr>
        <w:pStyle w:val="PlainText"/>
        <w:numPr>
          <w:ilvl w:val="0"/>
          <w:numId w:val="5"/>
        </w:numPr>
        <w:tabs>
          <w:tab w:val="clear" w:pos="1005"/>
        </w:tabs>
        <w:spacing w:before="120"/>
        <w:ind w:left="720"/>
        <w:rPr>
          <w:rFonts w:ascii="Times New Roman" w:hAnsi="Times New Roman"/>
          <w:sz w:val="24"/>
          <w:szCs w:val="24"/>
        </w:rPr>
      </w:pPr>
      <w:r w:rsidRPr="00FD4303">
        <w:rPr>
          <w:rFonts w:ascii="Times New Roman" w:hAnsi="Times New Roman"/>
          <w:sz w:val="24"/>
          <w:szCs w:val="24"/>
        </w:rPr>
        <w:t xml:space="preserve">Claim Development and Submission Process.  [MTF] will: </w:t>
      </w:r>
    </w:p>
    <w:p w:rsidR="003533F0" w:rsidRPr="00FD4303" w:rsidRDefault="003533F0" w:rsidP="00986D31">
      <w:pPr>
        <w:pStyle w:val="PlainText"/>
        <w:numPr>
          <w:ilvl w:val="1"/>
          <w:numId w:val="5"/>
        </w:numPr>
        <w:tabs>
          <w:tab w:val="clear" w:pos="1725"/>
        </w:tabs>
        <w:spacing w:before="120"/>
        <w:ind w:left="1260" w:hanging="540"/>
        <w:rPr>
          <w:rFonts w:ascii="Times New Roman" w:hAnsi="Times New Roman"/>
          <w:sz w:val="24"/>
        </w:rPr>
      </w:pPr>
      <w:r w:rsidRPr="00FD4303">
        <w:rPr>
          <w:rFonts w:ascii="Times New Roman" w:hAnsi="Times New Roman"/>
          <w:sz w:val="24"/>
        </w:rPr>
        <w:t xml:space="preserve">Provide a mechanism for the billing or reimbursement staff to communicate effectively and accurately with the clinical and coding staff;  </w:t>
      </w:r>
    </w:p>
    <w:p w:rsidR="003533F0" w:rsidRPr="00FD4303"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FD4303">
        <w:rPr>
          <w:rFonts w:ascii="Times New Roman" w:hAnsi="Times New Roman"/>
          <w:sz w:val="24"/>
        </w:rPr>
        <w:t xml:space="preserve">Provide for proper and timely documentation of all physician and other professional services prior to billing to ensure that only accurate and properly documented services are billed; </w:t>
      </w:r>
    </w:p>
    <w:p w:rsidR="003533F0" w:rsidRPr="00FD4303" w:rsidRDefault="003533F0" w:rsidP="00986D31">
      <w:pPr>
        <w:pStyle w:val="PlainText"/>
        <w:numPr>
          <w:ilvl w:val="1"/>
          <w:numId w:val="5"/>
        </w:numPr>
        <w:tabs>
          <w:tab w:val="clear" w:pos="1725"/>
        </w:tabs>
        <w:spacing w:before="120"/>
        <w:ind w:left="1260" w:hanging="540"/>
        <w:rPr>
          <w:rFonts w:ascii="Times New Roman" w:hAnsi="Times New Roman"/>
          <w:sz w:val="24"/>
        </w:rPr>
      </w:pPr>
      <w:r w:rsidRPr="00FD4303">
        <w:rPr>
          <w:rFonts w:ascii="Times New Roman" w:hAnsi="Times New Roman"/>
          <w:sz w:val="24"/>
        </w:rPr>
        <w:t xml:space="preserve">Emphasize that claims will be submitted only when appropriate documentation supports the claims and only when such documentation is maintained, appropriately organized in legible </w:t>
      </w:r>
      <w:r w:rsidR="00986D31" w:rsidRPr="00FD4303">
        <w:rPr>
          <w:rFonts w:ascii="Times New Roman" w:hAnsi="Times New Roman"/>
          <w:sz w:val="24"/>
        </w:rPr>
        <w:t>form,</w:t>
      </w:r>
      <w:r w:rsidRPr="00FD4303">
        <w:rPr>
          <w:rFonts w:ascii="Times New Roman" w:hAnsi="Times New Roman"/>
          <w:sz w:val="24"/>
        </w:rPr>
        <w:t xml:space="preserve"> and available for audit and review. The documentation, which may include patient records, should record the time spent in conducting the activity leading to the record entry and the identity of the individual providing the service; the hospital will consult with its medical staff to establish other appropriate documentation guidelines; </w:t>
      </w:r>
    </w:p>
    <w:p w:rsidR="003533F0" w:rsidRPr="00FD4303"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FD4303">
        <w:rPr>
          <w:rFonts w:ascii="Times New Roman" w:hAnsi="Times New Roman"/>
          <w:sz w:val="24"/>
        </w:rPr>
        <w:t>Ensure medical staff, physician and hospital records and medical notes used as a basis for a claim submission are appropriately organized in a legible form so they can be audited and reviewed;</w:t>
      </w:r>
    </w:p>
    <w:p w:rsidR="003533F0" w:rsidRPr="00FD4303"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FD4303">
        <w:rPr>
          <w:rFonts w:ascii="Times New Roman" w:hAnsi="Times New Roman"/>
          <w:sz w:val="24"/>
          <w:szCs w:val="24"/>
        </w:rPr>
        <w:t xml:space="preserve">Ensure that the diagnosis and procedures reported on the reimbursement claim are based on the medical record and other authorized documentation;  </w:t>
      </w:r>
    </w:p>
    <w:p w:rsidR="003533F0" w:rsidRPr="00FD4303"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FD4303">
        <w:rPr>
          <w:rFonts w:ascii="Times New Roman" w:hAnsi="Times New Roman"/>
          <w:sz w:val="24"/>
          <w:szCs w:val="24"/>
        </w:rPr>
        <w:t xml:space="preserve">Establish a process for pre- and post-submission review of claims to ensure claims submitted for reimbursement accurately represent services provided, are supported by sufficient documentation and are in conformity with any applicable coverage criteria for reimbursement; </w:t>
      </w:r>
    </w:p>
    <w:p w:rsidR="003533F0" w:rsidRPr="00FD4303"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FD4303">
        <w:rPr>
          <w:rFonts w:ascii="Times New Roman" w:hAnsi="Times New Roman"/>
          <w:sz w:val="24"/>
          <w:szCs w:val="24"/>
        </w:rPr>
        <w:t xml:space="preserve">Ensure all billings to government and private insurance payers reflect true and accurate information and conform to all pertinent Federal and state laws and regulations.  </w:t>
      </w:r>
    </w:p>
    <w:p w:rsidR="003533F0" w:rsidRPr="00FD4303"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FD4303">
        <w:rPr>
          <w:rFonts w:ascii="Times New Roman" w:hAnsi="Times New Roman"/>
          <w:sz w:val="24"/>
          <w:szCs w:val="24"/>
        </w:rPr>
        <w:t>Implement a periodic manual review to determine the appropriateness of billing each outpatient service claim, to be conducted by one or more appropriately trained individuals familiar with applicable billing rules; or with regard to each impatient stay, scrutinize the propriety of any potential bills for outpatient services rendered to that patient at the hospital within the applicable time period.</w:t>
      </w:r>
    </w:p>
    <w:p w:rsidR="003533F0" w:rsidRPr="00BA56F3"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BA56F3">
        <w:rPr>
          <w:rFonts w:ascii="Times New Roman" w:hAnsi="Times New Roman"/>
          <w:sz w:val="24"/>
          <w:szCs w:val="24"/>
        </w:rPr>
        <w:t>Ensure claims submitted on behalf of teaching physicians are only for services actually provided and that his or her presence during the key portion of any service or procedure for which payment is sought is properly documented.</w:t>
      </w:r>
    </w:p>
    <w:p w:rsidR="003533F0" w:rsidRPr="00BA56F3" w:rsidRDefault="003533F0" w:rsidP="00986D31">
      <w:pPr>
        <w:pStyle w:val="PlainText"/>
        <w:numPr>
          <w:ilvl w:val="0"/>
          <w:numId w:val="5"/>
        </w:numPr>
        <w:tabs>
          <w:tab w:val="clear" w:pos="1005"/>
        </w:tabs>
        <w:spacing w:before="120"/>
        <w:ind w:left="720"/>
        <w:rPr>
          <w:rFonts w:ascii="Times New Roman" w:hAnsi="Times New Roman"/>
          <w:sz w:val="24"/>
          <w:szCs w:val="24"/>
        </w:rPr>
      </w:pPr>
      <w:r w:rsidRPr="00BA56F3">
        <w:rPr>
          <w:rFonts w:ascii="Times New Roman" w:hAnsi="Times New Roman"/>
          <w:sz w:val="24"/>
          <w:szCs w:val="24"/>
        </w:rPr>
        <w:t>Heath Insurance Portability and Accountability Act of 1996 (HIPAA). UBO personnel will comply with requirements as mandated by HIPAA and will complete annual HIPAA training. There are essentially three areas of HIPAA Compliance of concern to UBO personnel:</w:t>
      </w:r>
    </w:p>
    <w:p w:rsidR="003533F0" w:rsidRPr="00BA56F3"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BA56F3">
        <w:rPr>
          <w:rFonts w:ascii="Times New Roman" w:hAnsi="Times New Roman"/>
          <w:sz w:val="24"/>
          <w:szCs w:val="24"/>
        </w:rPr>
        <w:t>Privacy</w:t>
      </w:r>
    </w:p>
    <w:p w:rsidR="003533F0" w:rsidRPr="00BA56F3" w:rsidRDefault="003533F0" w:rsidP="00986D31">
      <w:pPr>
        <w:pStyle w:val="PlainText"/>
        <w:numPr>
          <w:ilvl w:val="2"/>
          <w:numId w:val="5"/>
        </w:numPr>
        <w:tabs>
          <w:tab w:val="clear" w:pos="2445"/>
          <w:tab w:val="left" w:pos="360"/>
          <w:tab w:val="left" w:pos="648"/>
          <w:tab w:val="left" w:pos="936"/>
        </w:tabs>
        <w:spacing w:before="120"/>
        <w:ind w:left="1620"/>
        <w:rPr>
          <w:rFonts w:ascii="Times New Roman" w:hAnsi="Times New Roman"/>
          <w:sz w:val="24"/>
          <w:szCs w:val="24"/>
        </w:rPr>
      </w:pPr>
      <w:r w:rsidRPr="00BA56F3">
        <w:rPr>
          <w:rFonts w:ascii="Times New Roman" w:hAnsi="Times New Roman"/>
          <w:sz w:val="24"/>
          <w:szCs w:val="24"/>
        </w:rPr>
        <w:lastRenderedPageBreak/>
        <w:t>UBO personnel may not use or disclose protected health information unless the patient has authorized or consented, or unless HIPAA specifically permits or requires.</w:t>
      </w:r>
    </w:p>
    <w:p w:rsidR="003533F0" w:rsidRPr="00BA56F3" w:rsidRDefault="003533F0" w:rsidP="00986D31">
      <w:pPr>
        <w:pStyle w:val="PlainText"/>
        <w:numPr>
          <w:ilvl w:val="2"/>
          <w:numId w:val="5"/>
        </w:numPr>
        <w:tabs>
          <w:tab w:val="clear" w:pos="2445"/>
          <w:tab w:val="left" w:pos="360"/>
          <w:tab w:val="left" w:pos="648"/>
          <w:tab w:val="left" w:pos="936"/>
        </w:tabs>
        <w:spacing w:before="120"/>
        <w:ind w:left="1620"/>
        <w:rPr>
          <w:rFonts w:ascii="Times New Roman" w:hAnsi="Times New Roman"/>
          <w:sz w:val="24"/>
          <w:szCs w:val="24"/>
        </w:rPr>
      </w:pPr>
      <w:r w:rsidRPr="00BA56F3">
        <w:rPr>
          <w:rFonts w:ascii="Times New Roman" w:hAnsi="Times New Roman"/>
          <w:sz w:val="24"/>
          <w:szCs w:val="24"/>
        </w:rPr>
        <w:t>HIPAA permits UBO personnel to use or disclose PHI without patient consent only for Payment and Healthcare Operations.</w:t>
      </w:r>
    </w:p>
    <w:p w:rsidR="003533F0" w:rsidRPr="00BA56F3"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BA56F3">
        <w:rPr>
          <w:rFonts w:ascii="Times New Roman" w:hAnsi="Times New Roman"/>
          <w:sz w:val="24"/>
          <w:szCs w:val="24"/>
        </w:rPr>
        <w:t>Security</w:t>
      </w:r>
    </w:p>
    <w:p w:rsidR="003533F0" w:rsidRPr="00BA56F3" w:rsidRDefault="003533F0" w:rsidP="00986D31">
      <w:pPr>
        <w:pStyle w:val="PlainText"/>
        <w:numPr>
          <w:ilvl w:val="2"/>
          <w:numId w:val="5"/>
        </w:numPr>
        <w:tabs>
          <w:tab w:val="clear" w:pos="2445"/>
        </w:tabs>
        <w:spacing w:before="120"/>
        <w:ind w:left="1620"/>
        <w:rPr>
          <w:rFonts w:ascii="Times New Roman" w:hAnsi="Times New Roman"/>
          <w:sz w:val="24"/>
          <w:szCs w:val="24"/>
        </w:rPr>
      </w:pPr>
      <w:r w:rsidRPr="00BA56F3">
        <w:rPr>
          <w:rFonts w:ascii="Times New Roman" w:hAnsi="Times New Roman"/>
          <w:sz w:val="24"/>
          <w:szCs w:val="24"/>
        </w:rPr>
        <w:t>UBO personnel will ensure that they do not disclose information that compromises the security, confidentiality, or integrity of personally identifiable information (PII).</w:t>
      </w:r>
    </w:p>
    <w:p w:rsidR="003533F0" w:rsidRPr="00FD4303" w:rsidRDefault="003533F0" w:rsidP="00986D31">
      <w:pPr>
        <w:pStyle w:val="PlainText"/>
        <w:numPr>
          <w:ilvl w:val="2"/>
          <w:numId w:val="5"/>
        </w:numPr>
        <w:tabs>
          <w:tab w:val="clear" w:pos="2445"/>
        </w:tabs>
        <w:spacing w:before="120"/>
        <w:ind w:left="1620"/>
        <w:rPr>
          <w:rFonts w:ascii="Times New Roman" w:hAnsi="Times New Roman"/>
          <w:sz w:val="24"/>
          <w:szCs w:val="24"/>
        </w:rPr>
      </w:pPr>
      <w:r w:rsidRPr="00BA56F3">
        <w:rPr>
          <w:rFonts w:ascii="Times New Roman" w:hAnsi="Times New Roman"/>
          <w:sz w:val="24"/>
          <w:szCs w:val="24"/>
        </w:rPr>
        <w:t>UBO personnel will adhere to [MTF’s</w:t>
      </w:r>
      <w:r w:rsidRPr="00FD4303">
        <w:rPr>
          <w:rFonts w:ascii="Times New Roman" w:hAnsi="Times New Roman"/>
          <w:sz w:val="24"/>
          <w:szCs w:val="24"/>
        </w:rPr>
        <w:t xml:space="preserve">] established policies and procedures and administrative, physical and technical controls to ensure protection of PII.  </w:t>
      </w:r>
    </w:p>
    <w:p w:rsidR="003533F0" w:rsidRPr="00FD4303"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FD4303">
        <w:rPr>
          <w:rFonts w:ascii="Times New Roman" w:hAnsi="Times New Roman"/>
          <w:sz w:val="24"/>
          <w:szCs w:val="24"/>
        </w:rPr>
        <w:t>Standard Electronic Transactions</w:t>
      </w:r>
    </w:p>
    <w:p w:rsidR="003533F0" w:rsidRPr="00FD4303" w:rsidRDefault="003533F0" w:rsidP="00986D31">
      <w:pPr>
        <w:pStyle w:val="PlainText"/>
        <w:numPr>
          <w:ilvl w:val="2"/>
          <w:numId w:val="5"/>
        </w:numPr>
        <w:tabs>
          <w:tab w:val="clear" w:pos="2445"/>
          <w:tab w:val="left" w:pos="360"/>
          <w:tab w:val="left" w:pos="648"/>
          <w:tab w:val="left" w:pos="936"/>
        </w:tabs>
        <w:spacing w:before="120"/>
        <w:ind w:left="1620"/>
        <w:rPr>
          <w:rFonts w:ascii="Times New Roman" w:hAnsi="Times New Roman"/>
          <w:sz w:val="24"/>
          <w:szCs w:val="24"/>
        </w:rPr>
      </w:pPr>
      <w:r w:rsidRPr="00FD4303">
        <w:rPr>
          <w:rFonts w:ascii="Times New Roman" w:hAnsi="Times New Roman"/>
          <w:sz w:val="24"/>
          <w:szCs w:val="24"/>
        </w:rPr>
        <w:t xml:space="preserve">UBO personnel with adhere to the HIPAA requirement that providers doing business electronically will use the same standardized health care transactions, code sets, and identifiers. </w:t>
      </w:r>
    </w:p>
    <w:p w:rsidR="003533F0" w:rsidRPr="00FD4303" w:rsidRDefault="003533F0" w:rsidP="00986D31">
      <w:pPr>
        <w:pStyle w:val="PlainText"/>
        <w:numPr>
          <w:ilvl w:val="2"/>
          <w:numId w:val="5"/>
        </w:numPr>
        <w:tabs>
          <w:tab w:val="clear" w:pos="2445"/>
          <w:tab w:val="left" w:pos="360"/>
          <w:tab w:val="left" w:pos="648"/>
          <w:tab w:val="left" w:pos="936"/>
        </w:tabs>
        <w:spacing w:before="120"/>
        <w:ind w:left="1620"/>
        <w:rPr>
          <w:rFonts w:ascii="Times New Roman" w:hAnsi="Times New Roman"/>
          <w:sz w:val="24"/>
          <w:szCs w:val="24"/>
        </w:rPr>
      </w:pPr>
      <w:r w:rsidRPr="00FD4303">
        <w:rPr>
          <w:rFonts w:ascii="Times New Roman" w:hAnsi="Times New Roman"/>
          <w:sz w:val="24"/>
          <w:szCs w:val="24"/>
        </w:rPr>
        <w:t xml:space="preserve">Standard transactions for Electronic Data Interchange (EDI) to transmit health care data include: Claims and encounter information, payment and remittance advice, and claims status and inquiry </w:t>
      </w:r>
    </w:p>
    <w:p w:rsidR="003533F0" w:rsidRPr="00FD4303" w:rsidRDefault="003533F0" w:rsidP="00986D31">
      <w:pPr>
        <w:numPr>
          <w:ilvl w:val="0"/>
          <w:numId w:val="5"/>
        </w:numPr>
        <w:tabs>
          <w:tab w:val="clear" w:pos="1005"/>
        </w:tabs>
        <w:spacing w:before="120"/>
        <w:ind w:left="720"/>
        <w:rPr>
          <w:sz w:val="24"/>
        </w:rPr>
      </w:pPr>
      <w:r w:rsidRPr="00FD4303">
        <w:rPr>
          <w:sz w:val="24"/>
        </w:rPr>
        <w:t xml:space="preserve">Credit Balances.  Credit balances occur when payments, </w:t>
      </w:r>
      <w:r w:rsidR="00986D31" w:rsidRPr="00FD4303">
        <w:rPr>
          <w:sz w:val="24"/>
        </w:rPr>
        <w:t>allowances,</w:t>
      </w:r>
      <w:r w:rsidRPr="00FD4303">
        <w:rPr>
          <w:sz w:val="24"/>
        </w:rPr>
        <w:t xml:space="preserve"> or charge reversals posted to an account exceed the charges to the account. The appropriate manager will diligently review the claims/account reports for credit balances and determine the reason for occurrence and required action. </w:t>
      </w:r>
    </w:p>
    <w:p w:rsidR="003533F0" w:rsidRPr="00FD4303" w:rsidRDefault="003533F0" w:rsidP="00986D31">
      <w:pPr>
        <w:numPr>
          <w:ilvl w:val="0"/>
          <w:numId w:val="5"/>
        </w:numPr>
        <w:tabs>
          <w:tab w:val="clear" w:pos="1005"/>
        </w:tabs>
        <w:spacing w:before="120"/>
        <w:ind w:left="720"/>
        <w:rPr>
          <w:sz w:val="24"/>
        </w:rPr>
      </w:pPr>
      <w:r w:rsidRPr="00FD4303">
        <w:rPr>
          <w:sz w:val="24"/>
        </w:rPr>
        <w:t xml:space="preserve">Integrity of Data Systems Procedures.  To ensure and maintain the accuracy and integrity of electronic data systems used for claims submission, collections, credit balances and other relevant reports, [MTF] will: </w:t>
      </w:r>
    </w:p>
    <w:p w:rsidR="003533F0"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BA56F3">
        <w:rPr>
          <w:rFonts w:ascii="Times New Roman" w:hAnsi="Times New Roman"/>
          <w:sz w:val="24"/>
          <w:szCs w:val="24"/>
        </w:rPr>
        <w:t xml:space="preserve">Ensure data is backed up either by diskette, restricted system or tape) on a regular basis; </w:t>
      </w:r>
    </w:p>
    <w:p w:rsidR="003533F0"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BA56F3">
        <w:rPr>
          <w:rFonts w:ascii="Times New Roman" w:hAnsi="Times New Roman"/>
          <w:sz w:val="24"/>
          <w:szCs w:val="24"/>
        </w:rPr>
        <w:t xml:space="preserve">Ensure regularly scheduled virus checks are performed; </w:t>
      </w:r>
    </w:p>
    <w:p w:rsidR="003533F0"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BA56F3">
        <w:rPr>
          <w:rFonts w:ascii="Times New Roman" w:hAnsi="Times New Roman"/>
          <w:sz w:val="24"/>
          <w:szCs w:val="24"/>
        </w:rPr>
        <w:t>Ensure electronic data is protected against unauthorized access or disclosure by limiting access to data systems to only authorized personnel (password protected)</w:t>
      </w:r>
    </w:p>
    <w:p w:rsidR="003533F0" w:rsidRPr="00BA56F3" w:rsidRDefault="003533F0" w:rsidP="00986D31">
      <w:pPr>
        <w:pStyle w:val="PlainText"/>
        <w:numPr>
          <w:ilvl w:val="0"/>
          <w:numId w:val="5"/>
        </w:numPr>
        <w:tabs>
          <w:tab w:val="clear" w:pos="1005"/>
        </w:tabs>
        <w:spacing w:before="120"/>
        <w:ind w:hanging="645"/>
        <w:rPr>
          <w:rFonts w:ascii="Times New Roman" w:hAnsi="Times New Roman"/>
          <w:sz w:val="24"/>
          <w:szCs w:val="24"/>
        </w:rPr>
      </w:pPr>
      <w:r w:rsidRPr="00BA56F3">
        <w:rPr>
          <w:rFonts w:ascii="Times New Roman" w:hAnsi="Times New Roman"/>
          <w:sz w:val="24"/>
          <w:szCs w:val="24"/>
        </w:rPr>
        <w:t xml:space="preserve">Retention of Records. </w:t>
      </w:r>
    </w:p>
    <w:p w:rsidR="003533F0"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BA56F3">
        <w:rPr>
          <w:rFonts w:ascii="Times New Roman" w:hAnsi="Times New Roman"/>
          <w:sz w:val="24"/>
          <w:szCs w:val="24"/>
        </w:rPr>
        <w:t xml:space="preserve">Each employee is responsible for the integrity and accuracy of [MTF’s] documents and records, not only to comply with regulatory and legal requirements but also to ensure that records are available to defend business practices and actions.  </w:t>
      </w:r>
    </w:p>
    <w:p w:rsidR="003533F0"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BA56F3">
        <w:rPr>
          <w:rFonts w:ascii="Times New Roman" w:hAnsi="Times New Roman"/>
          <w:sz w:val="24"/>
          <w:szCs w:val="24"/>
        </w:rPr>
        <w:t xml:space="preserve">No one may tamper with, </w:t>
      </w:r>
      <w:r w:rsidR="00986D31" w:rsidRPr="00BA56F3">
        <w:rPr>
          <w:rFonts w:ascii="Times New Roman" w:hAnsi="Times New Roman"/>
          <w:sz w:val="24"/>
          <w:szCs w:val="24"/>
        </w:rPr>
        <w:t>alter,</w:t>
      </w:r>
      <w:r w:rsidRPr="00BA56F3">
        <w:rPr>
          <w:rFonts w:ascii="Times New Roman" w:hAnsi="Times New Roman"/>
          <w:sz w:val="24"/>
          <w:szCs w:val="24"/>
        </w:rPr>
        <w:t xml:space="preserve"> or falsify information on any record or document. </w:t>
      </w:r>
    </w:p>
    <w:p w:rsidR="003533F0" w:rsidRPr="00BA56F3"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BA56F3">
        <w:rPr>
          <w:rFonts w:ascii="Times New Roman" w:hAnsi="Times New Roman"/>
          <w:sz w:val="24"/>
          <w:szCs w:val="24"/>
        </w:rPr>
        <w:t xml:space="preserve">Medical and business documents and records are retained in accordance with the law and service specific records retention policy. </w:t>
      </w:r>
    </w:p>
    <w:p w:rsidR="003533F0" w:rsidRPr="00BA56F3" w:rsidRDefault="003533F0" w:rsidP="00986D31">
      <w:pPr>
        <w:pStyle w:val="PlainText"/>
        <w:numPr>
          <w:ilvl w:val="2"/>
          <w:numId w:val="5"/>
        </w:numPr>
        <w:tabs>
          <w:tab w:val="clear" w:pos="2445"/>
        </w:tabs>
        <w:spacing w:before="120"/>
        <w:ind w:left="1620"/>
        <w:rPr>
          <w:rFonts w:ascii="Times New Roman" w:hAnsi="Times New Roman"/>
          <w:sz w:val="24"/>
          <w:szCs w:val="24"/>
        </w:rPr>
      </w:pPr>
      <w:r w:rsidRPr="00BA56F3">
        <w:rPr>
          <w:rFonts w:ascii="Times New Roman" w:hAnsi="Times New Roman"/>
          <w:sz w:val="24"/>
          <w:szCs w:val="24"/>
        </w:rPr>
        <w:t xml:space="preserve">Medical and business documents include paper documents such as letters and memos, computer-based information such as e-mail or computer files on disk or </w:t>
      </w:r>
      <w:r w:rsidRPr="00BA56F3">
        <w:rPr>
          <w:rFonts w:ascii="Times New Roman" w:hAnsi="Times New Roman"/>
          <w:sz w:val="24"/>
          <w:szCs w:val="24"/>
        </w:rPr>
        <w:lastRenderedPageBreak/>
        <w:t xml:space="preserve">tape, and any other medium that contains information about the MTF or its business activities.  </w:t>
      </w:r>
    </w:p>
    <w:p w:rsidR="00986D31" w:rsidRDefault="003533F0" w:rsidP="00986D31">
      <w:pPr>
        <w:pStyle w:val="PlainText"/>
        <w:numPr>
          <w:ilvl w:val="2"/>
          <w:numId w:val="5"/>
        </w:numPr>
        <w:tabs>
          <w:tab w:val="clear" w:pos="2445"/>
        </w:tabs>
        <w:spacing w:before="120"/>
        <w:ind w:left="1620"/>
        <w:rPr>
          <w:rFonts w:ascii="Times New Roman" w:hAnsi="Times New Roman"/>
          <w:sz w:val="24"/>
          <w:szCs w:val="24"/>
        </w:rPr>
      </w:pPr>
      <w:r w:rsidRPr="00BA56F3">
        <w:rPr>
          <w:rFonts w:ascii="Times New Roman" w:hAnsi="Times New Roman"/>
          <w:sz w:val="24"/>
          <w:szCs w:val="24"/>
        </w:rPr>
        <w:t xml:space="preserve">This also includes </w:t>
      </w:r>
    </w:p>
    <w:p w:rsidR="00986D31" w:rsidRDefault="00986D31" w:rsidP="00986D31">
      <w:pPr>
        <w:pStyle w:val="PlainText"/>
        <w:numPr>
          <w:ilvl w:val="3"/>
          <w:numId w:val="5"/>
        </w:numPr>
        <w:tabs>
          <w:tab w:val="clear" w:pos="3165"/>
        </w:tabs>
        <w:spacing w:before="120"/>
        <w:ind w:left="2160" w:hanging="480"/>
        <w:rPr>
          <w:rFonts w:ascii="Times New Roman" w:hAnsi="Times New Roman"/>
          <w:sz w:val="24"/>
          <w:szCs w:val="24"/>
        </w:rPr>
      </w:pPr>
      <w:r>
        <w:rPr>
          <w:rFonts w:ascii="Times New Roman" w:hAnsi="Times New Roman"/>
          <w:sz w:val="24"/>
          <w:szCs w:val="24"/>
        </w:rPr>
        <w:t>A</w:t>
      </w:r>
      <w:r w:rsidR="003533F0" w:rsidRPr="00BA56F3">
        <w:rPr>
          <w:rFonts w:ascii="Times New Roman" w:hAnsi="Times New Roman"/>
          <w:sz w:val="24"/>
          <w:szCs w:val="24"/>
        </w:rPr>
        <w:t>ll records and documentation required by either Federal or State law and the program requirements of Federal, State and private health plans (for billing companies, this will include all documents related to t</w:t>
      </w:r>
      <w:r>
        <w:rPr>
          <w:rFonts w:ascii="Times New Roman" w:hAnsi="Times New Roman"/>
          <w:sz w:val="24"/>
          <w:szCs w:val="24"/>
        </w:rPr>
        <w:t>he billing and coding process).</w:t>
      </w:r>
    </w:p>
    <w:p w:rsidR="00986D31" w:rsidRDefault="00986D31" w:rsidP="00986D31">
      <w:pPr>
        <w:pStyle w:val="PlainText"/>
        <w:numPr>
          <w:ilvl w:val="3"/>
          <w:numId w:val="5"/>
        </w:numPr>
        <w:tabs>
          <w:tab w:val="clear" w:pos="3165"/>
        </w:tabs>
        <w:spacing w:before="120"/>
        <w:ind w:left="2160" w:hanging="480"/>
        <w:rPr>
          <w:rFonts w:ascii="Times New Roman" w:hAnsi="Times New Roman"/>
          <w:sz w:val="24"/>
          <w:szCs w:val="24"/>
        </w:rPr>
      </w:pPr>
      <w:r>
        <w:rPr>
          <w:rFonts w:ascii="Times New Roman" w:hAnsi="Times New Roman"/>
          <w:sz w:val="24"/>
          <w:szCs w:val="24"/>
        </w:rPr>
        <w:t>R</w:t>
      </w:r>
      <w:r w:rsidR="003533F0" w:rsidRPr="00BA56F3">
        <w:rPr>
          <w:rFonts w:ascii="Times New Roman" w:hAnsi="Times New Roman"/>
          <w:sz w:val="24"/>
          <w:szCs w:val="24"/>
        </w:rPr>
        <w:t>ecords listing the persons responsible for implementing each part of the compliance plan</w:t>
      </w:r>
      <w:r>
        <w:rPr>
          <w:rFonts w:ascii="Times New Roman" w:hAnsi="Times New Roman"/>
          <w:sz w:val="24"/>
          <w:szCs w:val="24"/>
        </w:rPr>
        <w:t>.</w:t>
      </w:r>
    </w:p>
    <w:p w:rsidR="003533F0" w:rsidRPr="00BA56F3" w:rsidRDefault="00986D31" w:rsidP="00986D31">
      <w:pPr>
        <w:pStyle w:val="PlainText"/>
        <w:numPr>
          <w:ilvl w:val="3"/>
          <w:numId w:val="5"/>
        </w:numPr>
        <w:tabs>
          <w:tab w:val="clear" w:pos="3165"/>
        </w:tabs>
        <w:spacing w:before="120"/>
        <w:ind w:left="2160" w:hanging="480"/>
        <w:rPr>
          <w:rFonts w:ascii="Times New Roman" w:hAnsi="Times New Roman"/>
          <w:sz w:val="24"/>
          <w:szCs w:val="24"/>
        </w:rPr>
      </w:pPr>
      <w:r>
        <w:rPr>
          <w:rFonts w:ascii="Times New Roman" w:hAnsi="Times New Roman"/>
          <w:sz w:val="24"/>
          <w:szCs w:val="24"/>
        </w:rPr>
        <w:t>A</w:t>
      </w:r>
      <w:r w:rsidR="003533F0" w:rsidRPr="00BA56F3">
        <w:rPr>
          <w:rFonts w:ascii="Times New Roman" w:hAnsi="Times New Roman"/>
          <w:sz w:val="24"/>
          <w:szCs w:val="24"/>
        </w:rPr>
        <w:t xml:space="preserve">ll records necessary to protect the integrity of the billing office’s compliance process and confirm the effectiveness of the program. </w:t>
      </w:r>
    </w:p>
    <w:p w:rsidR="00BA43AD" w:rsidRDefault="003533F0" w:rsidP="00986D31">
      <w:pPr>
        <w:pStyle w:val="PlainText"/>
        <w:numPr>
          <w:ilvl w:val="2"/>
          <w:numId w:val="5"/>
        </w:numPr>
        <w:tabs>
          <w:tab w:val="clear" w:pos="2445"/>
        </w:tabs>
        <w:spacing w:before="120"/>
        <w:ind w:left="1620"/>
        <w:rPr>
          <w:rFonts w:ascii="Times New Roman" w:hAnsi="Times New Roman"/>
          <w:sz w:val="24"/>
          <w:szCs w:val="24"/>
        </w:rPr>
      </w:pPr>
      <w:r w:rsidRPr="00BA56F3">
        <w:rPr>
          <w:rFonts w:ascii="Times New Roman" w:hAnsi="Times New Roman"/>
          <w:sz w:val="24"/>
          <w:szCs w:val="24"/>
        </w:rPr>
        <w:t xml:space="preserve">No one may remove or destroy these documents prior to the specified destruction date. </w:t>
      </w:r>
    </w:p>
    <w:p w:rsidR="003533F0" w:rsidRPr="00BA56F3" w:rsidRDefault="003533F0" w:rsidP="00986D31">
      <w:pPr>
        <w:pStyle w:val="PlainText"/>
        <w:numPr>
          <w:ilvl w:val="0"/>
          <w:numId w:val="5"/>
        </w:numPr>
        <w:tabs>
          <w:tab w:val="clear" w:pos="1005"/>
        </w:tabs>
        <w:spacing w:before="120"/>
        <w:ind w:left="720"/>
        <w:rPr>
          <w:rFonts w:ascii="Times New Roman" w:hAnsi="Times New Roman"/>
          <w:sz w:val="24"/>
          <w:szCs w:val="24"/>
        </w:rPr>
      </w:pPr>
      <w:r w:rsidRPr="00BA56F3">
        <w:rPr>
          <w:rFonts w:ascii="Times New Roman" w:hAnsi="Times New Roman"/>
          <w:sz w:val="24"/>
          <w:szCs w:val="24"/>
        </w:rPr>
        <w:t>Compliance as an Element of a Performance Plan. The promotion of and adherence to the elements of this compliance program will be a factor in evaluating the performance of all employees. All managers and supervisors involved in the claims submission, collection, auditing, etc., processes will:</w:t>
      </w:r>
    </w:p>
    <w:p w:rsidR="003533F0"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BA56F3">
        <w:rPr>
          <w:rFonts w:ascii="Times New Roman" w:hAnsi="Times New Roman"/>
          <w:sz w:val="24"/>
          <w:szCs w:val="24"/>
        </w:rPr>
        <w:t xml:space="preserve">Discuss with all supervised employees and relevant contractors the compliance policies and legal requirements applicable to their function; </w:t>
      </w:r>
    </w:p>
    <w:p w:rsidR="003533F0"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BA56F3">
        <w:rPr>
          <w:rFonts w:ascii="Times New Roman" w:hAnsi="Times New Roman"/>
          <w:sz w:val="24"/>
          <w:szCs w:val="24"/>
        </w:rPr>
        <w:t xml:space="preserve">Ensure employees are periodically trained in new compliance policies and procedures. </w:t>
      </w:r>
    </w:p>
    <w:p w:rsidR="003533F0"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BA56F3">
        <w:rPr>
          <w:rFonts w:ascii="Times New Roman" w:hAnsi="Times New Roman"/>
          <w:sz w:val="24"/>
          <w:szCs w:val="24"/>
        </w:rPr>
        <w:t xml:space="preserve">Inform all supervised personnel that strict compliance with these policies and requirements is a condition of employment; </w:t>
      </w:r>
    </w:p>
    <w:p w:rsidR="003533F0"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BA56F3">
        <w:rPr>
          <w:rFonts w:ascii="Times New Roman" w:hAnsi="Times New Roman"/>
          <w:sz w:val="24"/>
          <w:szCs w:val="24"/>
        </w:rPr>
        <w:t xml:space="preserve">Disclose to all supervised personnel that the UBO will take disciplinary action up to and including termination for violation of these policies or requirements. </w:t>
      </w:r>
    </w:p>
    <w:p w:rsidR="003533F0" w:rsidRPr="00BA56F3" w:rsidRDefault="003533F0" w:rsidP="00986D31">
      <w:pPr>
        <w:pStyle w:val="PlainText"/>
        <w:numPr>
          <w:ilvl w:val="1"/>
          <w:numId w:val="5"/>
        </w:numPr>
        <w:tabs>
          <w:tab w:val="clear" w:pos="1725"/>
        </w:tabs>
        <w:spacing w:before="120"/>
        <w:ind w:left="1260" w:hanging="540"/>
        <w:rPr>
          <w:rFonts w:ascii="Times New Roman" w:hAnsi="Times New Roman"/>
          <w:sz w:val="24"/>
          <w:szCs w:val="24"/>
        </w:rPr>
      </w:pPr>
      <w:r w:rsidRPr="00BA56F3">
        <w:rPr>
          <w:rFonts w:ascii="Times New Roman" w:hAnsi="Times New Roman"/>
          <w:sz w:val="24"/>
          <w:szCs w:val="24"/>
        </w:rPr>
        <w:t xml:space="preserve">Be sanctioned for failure to instruct adequately their subordinates or for failure to detect noncompliance with applicable policies and legal requirements, where reasonable diligence on the part of the manager or supervisor should have led to the discovery of any problems or violations. </w:t>
      </w:r>
    </w:p>
    <w:p w:rsidR="003533F0" w:rsidRPr="00BA56F3" w:rsidRDefault="003533F0" w:rsidP="00B719A5">
      <w:pPr>
        <w:pStyle w:val="PlainText"/>
        <w:tabs>
          <w:tab w:val="left" w:pos="360"/>
          <w:tab w:val="left" w:pos="648"/>
        </w:tabs>
        <w:spacing w:before="120"/>
        <w:rPr>
          <w:rFonts w:ascii="Times New Roman" w:hAnsi="Times New Roman"/>
          <w:sz w:val="24"/>
          <w:szCs w:val="24"/>
        </w:rPr>
      </w:pPr>
      <w:r w:rsidRPr="00BA56F3">
        <w:rPr>
          <w:rFonts w:ascii="Times New Roman" w:hAnsi="Times New Roman"/>
          <w:b/>
          <w:sz w:val="24"/>
          <w:szCs w:val="24"/>
        </w:rPr>
        <w:t>Element 2:</w:t>
      </w:r>
      <w:r w:rsidR="00B719A5">
        <w:rPr>
          <w:rFonts w:ascii="Times New Roman" w:hAnsi="Times New Roman"/>
          <w:b/>
          <w:sz w:val="24"/>
          <w:szCs w:val="24"/>
        </w:rPr>
        <w:t xml:space="preserve">  </w:t>
      </w:r>
      <w:r w:rsidRPr="00BA56F3">
        <w:rPr>
          <w:rFonts w:ascii="Times New Roman" w:hAnsi="Times New Roman"/>
          <w:b/>
          <w:sz w:val="24"/>
          <w:szCs w:val="24"/>
        </w:rPr>
        <w:t>Designation of a Compliance Officer and a Compliance Committee</w:t>
      </w:r>
      <w:r w:rsidRPr="00BA56F3">
        <w:rPr>
          <w:rFonts w:ascii="Times New Roman" w:hAnsi="Times New Roman"/>
          <w:sz w:val="24"/>
          <w:szCs w:val="24"/>
        </w:rPr>
        <w:t>.  To ensure an effective compliance program, [MTF] will designate a UBO compliance officer not assigned directly to the UBO but has oversight authority</w:t>
      </w:r>
      <w:r>
        <w:rPr>
          <w:rFonts w:ascii="Times New Roman" w:hAnsi="Times New Roman"/>
          <w:sz w:val="24"/>
          <w:szCs w:val="24"/>
        </w:rPr>
        <w:t xml:space="preserve"> over the UBO</w:t>
      </w:r>
      <w:r w:rsidRPr="00BA56F3">
        <w:rPr>
          <w:rFonts w:ascii="Times New Roman" w:hAnsi="Times New Roman"/>
          <w:sz w:val="24"/>
          <w:szCs w:val="24"/>
        </w:rPr>
        <w:t xml:space="preserve"> and has direct access to the command group.</w:t>
      </w:r>
    </w:p>
    <w:p w:rsidR="003533F0" w:rsidRPr="00BA56F3" w:rsidRDefault="003533F0" w:rsidP="00986D31">
      <w:pPr>
        <w:pStyle w:val="PlainText"/>
        <w:numPr>
          <w:ilvl w:val="0"/>
          <w:numId w:val="6"/>
        </w:numPr>
        <w:tabs>
          <w:tab w:val="clear" w:pos="1005"/>
        </w:tabs>
        <w:spacing w:before="120"/>
        <w:ind w:left="720"/>
        <w:rPr>
          <w:rFonts w:ascii="Times New Roman" w:hAnsi="Times New Roman"/>
          <w:sz w:val="24"/>
          <w:szCs w:val="24"/>
        </w:rPr>
      </w:pPr>
      <w:r w:rsidRPr="00BA56F3">
        <w:rPr>
          <w:rFonts w:ascii="Times New Roman" w:hAnsi="Times New Roman"/>
          <w:sz w:val="24"/>
          <w:szCs w:val="24"/>
        </w:rPr>
        <w:t>The [MTF] UBO Compliance Officer, [insert Name, Position</w:t>
      </w:r>
      <w:r>
        <w:rPr>
          <w:rFonts w:ascii="Times New Roman" w:hAnsi="Times New Roman"/>
          <w:sz w:val="24"/>
          <w:szCs w:val="24"/>
        </w:rPr>
        <w:t>, Telephone #</w:t>
      </w:r>
      <w:r w:rsidRPr="00BA56F3">
        <w:rPr>
          <w:rFonts w:ascii="Times New Roman" w:hAnsi="Times New Roman"/>
          <w:sz w:val="24"/>
          <w:szCs w:val="24"/>
        </w:rPr>
        <w:t>], will:</w:t>
      </w:r>
    </w:p>
    <w:p w:rsidR="003533F0" w:rsidRDefault="003533F0" w:rsidP="00986D31">
      <w:pPr>
        <w:numPr>
          <w:ilvl w:val="0"/>
          <w:numId w:val="1"/>
        </w:numPr>
        <w:tabs>
          <w:tab w:val="clear" w:pos="1290"/>
        </w:tabs>
        <w:autoSpaceDE w:val="0"/>
        <w:autoSpaceDN w:val="0"/>
        <w:adjustRightInd w:val="0"/>
        <w:spacing w:before="120"/>
        <w:ind w:hanging="570"/>
        <w:rPr>
          <w:sz w:val="24"/>
          <w:szCs w:val="24"/>
        </w:rPr>
      </w:pPr>
      <w:r w:rsidRPr="00BA56F3">
        <w:rPr>
          <w:sz w:val="24"/>
          <w:szCs w:val="24"/>
        </w:rPr>
        <w:t xml:space="preserve">Oversee and monitor implementation of the Compliance Program. </w:t>
      </w:r>
    </w:p>
    <w:p w:rsidR="003533F0" w:rsidRDefault="003533F0" w:rsidP="00986D31">
      <w:pPr>
        <w:numPr>
          <w:ilvl w:val="0"/>
          <w:numId w:val="1"/>
        </w:numPr>
        <w:tabs>
          <w:tab w:val="clear" w:pos="1290"/>
        </w:tabs>
        <w:autoSpaceDE w:val="0"/>
        <w:autoSpaceDN w:val="0"/>
        <w:adjustRightInd w:val="0"/>
        <w:spacing w:before="120"/>
        <w:ind w:hanging="570"/>
        <w:rPr>
          <w:sz w:val="24"/>
          <w:szCs w:val="24"/>
        </w:rPr>
      </w:pPr>
      <w:r w:rsidRPr="00BA56F3">
        <w:rPr>
          <w:sz w:val="24"/>
          <w:szCs w:val="24"/>
        </w:rPr>
        <w:t xml:space="preserve">Review the program to ensure relevance and compliance with current Federal laws, and DoD and Service policy. </w:t>
      </w:r>
    </w:p>
    <w:p w:rsidR="003533F0" w:rsidRDefault="003533F0" w:rsidP="00986D31">
      <w:pPr>
        <w:numPr>
          <w:ilvl w:val="0"/>
          <w:numId w:val="1"/>
        </w:numPr>
        <w:tabs>
          <w:tab w:val="clear" w:pos="1290"/>
        </w:tabs>
        <w:autoSpaceDE w:val="0"/>
        <w:autoSpaceDN w:val="0"/>
        <w:adjustRightInd w:val="0"/>
        <w:spacing w:before="120"/>
        <w:ind w:hanging="570"/>
        <w:rPr>
          <w:sz w:val="24"/>
          <w:szCs w:val="24"/>
        </w:rPr>
      </w:pPr>
      <w:r w:rsidRPr="00BA56F3">
        <w:rPr>
          <w:sz w:val="24"/>
          <w:szCs w:val="24"/>
        </w:rPr>
        <w:t xml:space="preserve">Ensure the components of the Compliance Program are implemented to reduce fraud, waste, abuse, and mismanagement within the business office and throughout the revenue cycle. </w:t>
      </w:r>
    </w:p>
    <w:p w:rsidR="003533F0" w:rsidRDefault="003533F0" w:rsidP="00986D31">
      <w:pPr>
        <w:numPr>
          <w:ilvl w:val="0"/>
          <w:numId w:val="1"/>
        </w:numPr>
        <w:tabs>
          <w:tab w:val="clear" w:pos="1290"/>
        </w:tabs>
        <w:autoSpaceDE w:val="0"/>
        <w:autoSpaceDN w:val="0"/>
        <w:adjustRightInd w:val="0"/>
        <w:spacing w:before="120"/>
        <w:ind w:hanging="570"/>
        <w:rPr>
          <w:sz w:val="24"/>
          <w:szCs w:val="24"/>
        </w:rPr>
      </w:pPr>
      <w:r w:rsidRPr="00BA56F3">
        <w:rPr>
          <w:sz w:val="24"/>
          <w:szCs w:val="24"/>
        </w:rPr>
        <w:lastRenderedPageBreak/>
        <w:t xml:space="preserve">Ensure that contractors, vendors, and agents who furnish medical services to the facility are aware of the facility’s compliance program and its respective coding and billing policies and procedures. </w:t>
      </w:r>
    </w:p>
    <w:p w:rsidR="003533F0" w:rsidRDefault="003533F0" w:rsidP="00986D31">
      <w:pPr>
        <w:numPr>
          <w:ilvl w:val="0"/>
          <w:numId w:val="1"/>
        </w:numPr>
        <w:tabs>
          <w:tab w:val="clear" w:pos="1290"/>
        </w:tabs>
        <w:autoSpaceDE w:val="0"/>
        <w:autoSpaceDN w:val="0"/>
        <w:adjustRightInd w:val="0"/>
        <w:spacing w:before="120"/>
        <w:ind w:hanging="570"/>
        <w:rPr>
          <w:sz w:val="24"/>
          <w:szCs w:val="24"/>
        </w:rPr>
      </w:pPr>
      <w:r w:rsidRPr="00BA56F3">
        <w:rPr>
          <w:sz w:val="24"/>
          <w:szCs w:val="24"/>
        </w:rPr>
        <w:t xml:space="preserve">Have the authority to review all documents and other information relevant to compliance activities. </w:t>
      </w:r>
    </w:p>
    <w:p w:rsidR="003533F0" w:rsidRDefault="003533F0" w:rsidP="00986D31">
      <w:pPr>
        <w:numPr>
          <w:ilvl w:val="0"/>
          <w:numId w:val="1"/>
        </w:numPr>
        <w:tabs>
          <w:tab w:val="clear" w:pos="1290"/>
        </w:tabs>
        <w:autoSpaceDE w:val="0"/>
        <w:autoSpaceDN w:val="0"/>
        <w:adjustRightInd w:val="0"/>
        <w:spacing w:before="120"/>
        <w:ind w:hanging="570"/>
        <w:rPr>
          <w:sz w:val="24"/>
          <w:szCs w:val="24"/>
        </w:rPr>
      </w:pPr>
      <w:r w:rsidRPr="00BA56F3">
        <w:rPr>
          <w:sz w:val="24"/>
          <w:szCs w:val="24"/>
        </w:rPr>
        <w:t xml:space="preserve">Assist the business office and internal review activities in conducting internal compliance reviews, including reviews of departments involved in the revenue cycle within the facility. </w:t>
      </w:r>
    </w:p>
    <w:p w:rsidR="003533F0" w:rsidRDefault="003533F0" w:rsidP="00986D31">
      <w:pPr>
        <w:numPr>
          <w:ilvl w:val="0"/>
          <w:numId w:val="1"/>
        </w:numPr>
        <w:tabs>
          <w:tab w:val="clear" w:pos="1290"/>
        </w:tabs>
        <w:autoSpaceDE w:val="0"/>
        <w:autoSpaceDN w:val="0"/>
        <w:adjustRightInd w:val="0"/>
        <w:spacing w:before="120"/>
        <w:ind w:hanging="570"/>
        <w:rPr>
          <w:sz w:val="24"/>
          <w:szCs w:val="24"/>
        </w:rPr>
      </w:pPr>
      <w:r w:rsidRPr="00BA56F3">
        <w:rPr>
          <w:sz w:val="24"/>
          <w:szCs w:val="24"/>
        </w:rPr>
        <w:t xml:space="preserve">Investigate issues related to compliance. </w:t>
      </w:r>
    </w:p>
    <w:p w:rsidR="003533F0" w:rsidRDefault="003533F0" w:rsidP="00986D31">
      <w:pPr>
        <w:numPr>
          <w:ilvl w:val="0"/>
          <w:numId w:val="1"/>
        </w:numPr>
        <w:tabs>
          <w:tab w:val="clear" w:pos="1290"/>
        </w:tabs>
        <w:autoSpaceDE w:val="0"/>
        <w:autoSpaceDN w:val="0"/>
        <w:adjustRightInd w:val="0"/>
        <w:spacing w:before="120"/>
        <w:ind w:hanging="570"/>
        <w:rPr>
          <w:sz w:val="24"/>
          <w:szCs w:val="24"/>
        </w:rPr>
      </w:pPr>
      <w:r w:rsidRPr="00BA56F3">
        <w:rPr>
          <w:sz w:val="24"/>
          <w:szCs w:val="24"/>
        </w:rPr>
        <w:t xml:space="preserve">Take corrective action and document compliance issues as necessary. </w:t>
      </w:r>
    </w:p>
    <w:p w:rsidR="003533F0" w:rsidRDefault="003533F0" w:rsidP="00986D31">
      <w:pPr>
        <w:numPr>
          <w:ilvl w:val="0"/>
          <w:numId w:val="1"/>
        </w:numPr>
        <w:tabs>
          <w:tab w:val="clear" w:pos="1290"/>
        </w:tabs>
        <w:autoSpaceDE w:val="0"/>
        <w:autoSpaceDN w:val="0"/>
        <w:adjustRightInd w:val="0"/>
        <w:spacing w:before="120"/>
        <w:ind w:hanging="570"/>
        <w:rPr>
          <w:sz w:val="24"/>
          <w:szCs w:val="24"/>
        </w:rPr>
      </w:pPr>
      <w:r w:rsidRPr="00BA56F3">
        <w:rPr>
          <w:sz w:val="24"/>
          <w:szCs w:val="24"/>
        </w:rPr>
        <w:t xml:space="preserve">Encourage reporting of suspected fraud, waste, abuse, or mismanagement (without fear of retaliation) through training and other means of communication. </w:t>
      </w:r>
    </w:p>
    <w:p w:rsidR="003533F0" w:rsidRDefault="003533F0" w:rsidP="00986D31">
      <w:pPr>
        <w:numPr>
          <w:ilvl w:val="0"/>
          <w:numId w:val="1"/>
        </w:numPr>
        <w:tabs>
          <w:tab w:val="clear" w:pos="1290"/>
        </w:tabs>
        <w:autoSpaceDE w:val="0"/>
        <w:autoSpaceDN w:val="0"/>
        <w:adjustRightInd w:val="0"/>
        <w:spacing w:before="120"/>
        <w:ind w:hanging="570"/>
        <w:rPr>
          <w:sz w:val="24"/>
          <w:szCs w:val="24"/>
        </w:rPr>
      </w:pPr>
      <w:r w:rsidRPr="00BA56F3">
        <w:rPr>
          <w:sz w:val="24"/>
          <w:szCs w:val="24"/>
        </w:rPr>
        <w:t xml:space="preserve">Notify employees of applicable regulations, procedures, and guidelines. </w:t>
      </w:r>
    </w:p>
    <w:p w:rsidR="003533F0" w:rsidRDefault="003533F0" w:rsidP="00986D31">
      <w:pPr>
        <w:numPr>
          <w:ilvl w:val="0"/>
          <w:numId w:val="1"/>
        </w:numPr>
        <w:tabs>
          <w:tab w:val="clear" w:pos="1290"/>
        </w:tabs>
        <w:autoSpaceDE w:val="0"/>
        <w:autoSpaceDN w:val="0"/>
        <w:adjustRightInd w:val="0"/>
        <w:spacing w:before="120"/>
        <w:ind w:hanging="570"/>
        <w:rPr>
          <w:sz w:val="24"/>
          <w:szCs w:val="24"/>
        </w:rPr>
      </w:pPr>
      <w:r w:rsidRPr="00BA56F3">
        <w:rPr>
          <w:sz w:val="24"/>
          <w:szCs w:val="24"/>
        </w:rPr>
        <w:t xml:space="preserve">Ensure the separation of duties are maintained pursuant to the guidelines set fourth in DoD 6010.15-M, the Military Treatment Facility Uniform Business Office (UBO) Manual. </w:t>
      </w:r>
    </w:p>
    <w:p w:rsidR="003533F0" w:rsidRDefault="003533F0" w:rsidP="00986D31">
      <w:pPr>
        <w:numPr>
          <w:ilvl w:val="0"/>
          <w:numId w:val="1"/>
        </w:numPr>
        <w:tabs>
          <w:tab w:val="clear" w:pos="1290"/>
        </w:tabs>
        <w:autoSpaceDE w:val="0"/>
        <w:autoSpaceDN w:val="0"/>
        <w:adjustRightInd w:val="0"/>
        <w:spacing w:before="120"/>
        <w:ind w:hanging="570"/>
        <w:rPr>
          <w:sz w:val="24"/>
          <w:szCs w:val="24"/>
        </w:rPr>
      </w:pPr>
      <w:r w:rsidRPr="00BA56F3">
        <w:rPr>
          <w:sz w:val="24"/>
          <w:szCs w:val="24"/>
        </w:rPr>
        <w:t xml:space="preserve">Report to the MTF commander on a regular basis, who will report through the appropriate chain-of-command to the Service UBO Program Manager, progress of the compliance program. Similarly, report the results of any audits, fraud, waste, abuse, and mismanagement investigations, and any resulting employee discipline. </w:t>
      </w:r>
    </w:p>
    <w:p w:rsidR="003533F0" w:rsidRPr="00BA56F3" w:rsidRDefault="003533F0" w:rsidP="00986D31">
      <w:pPr>
        <w:numPr>
          <w:ilvl w:val="0"/>
          <w:numId w:val="6"/>
        </w:numPr>
        <w:tabs>
          <w:tab w:val="clear" w:pos="1005"/>
        </w:tabs>
        <w:autoSpaceDE w:val="0"/>
        <w:autoSpaceDN w:val="0"/>
        <w:adjustRightInd w:val="0"/>
        <w:spacing w:before="120"/>
        <w:ind w:left="720"/>
        <w:rPr>
          <w:sz w:val="24"/>
          <w:szCs w:val="24"/>
        </w:rPr>
      </w:pPr>
      <w:r w:rsidRPr="00BA56F3">
        <w:rPr>
          <w:sz w:val="24"/>
          <w:szCs w:val="24"/>
        </w:rPr>
        <w:t xml:space="preserve">The [MTF] UBO Compliance Committee will: </w:t>
      </w:r>
    </w:p>
    <w:p w:rsidR="003533F0" w:rsidRDefault="003533F0" w:rsidP="00986D31">
      <w:pPr>
        <w:numPr>
          <w:ilvl w:val="0"/>
          <w:numId w:val="2"/>
        </w:numPr>
        <w:tabs>
          <w:tab w:val="left" w:pos="360"/>
        </w:tabs>
        <w:spacing w:before="120"/>
        <w:ind w:hanging="570"/>
        <w:rPr>
          <w:sz w:val="24"/>
          <w:szCs w:val="24"/>
        </w:rPr>
      </w:pPr>
      <w:r w:rsidRPr="00BA56F3">
        <w:rPr>
          <w:sz w:val="24"/>
          <w:szCs w:val="24"/>
        </w:rPr>
        <w:t xml:space="preserve">At a minimum, be comprised of representatives from: the UBO, Inpatient </w:t>
      </w:r>
      <w:r w:rsidR="00986D31">
        <w:rPr>
          <w:sz w:val="24"/>
          <w:szCs w:val="24"/>
        </w:rPr>
        <w:t>and</w:t>
      </w:r>
      <w:r w:rsidRPr="00BA56F3">
        <w:rPr>
          <w:sz w:val="24"/>
          <w:szCs w:val="24"/>
        </w:rPr>
        <w:t xml:space="preserve"> Outpatient Records, Inpatient </w:t>
      </w:r>
      <w:r w:rsidR="00986D31">
        <w:rPr>
          <w:sz w:val="24"/>
          <w:szCs w:val="24"/>
        </w:rPr>
        <w:t>and</w:t>
      </w:r>
      <w:r w:rsidR="00986D31" w:rsidRPr="00BA56F3">
        <w:rPr>
          <w:sz w:val="24"/>
          <w:szCs w:val="24"/>
        </w:rPr>
        <w:t xml:space="preserve"> </w:t>
      </w:r>
      <w:r w:rsidRPr="00BA56F3">
        <w:rPr>
          <w:sz w:val="24"/>
          <w:szCs w:val="24"/>
        </w:rPr>
        <w:t xml:space="preserve">Outpatient Coding, Coding Auditors, Clinical Operations, Clinic Administration, Resource Management, Data Quality/Health Information Management, </w:t>
      </w:r>
      <w:r w:rsidR="00986D31">
        <w:rPr>
          <w:sz w:val="24"/>
          <w:szCs w:val="24"/>
        </w:rPr>
        <w:t>Legal Office</w:t>
      </w:r>
      <w:r w:rsidRPr="00BA56F3">
        <w:rPr>
          <w:sz w:val="24"/>
          <w:szCs w:val="24"/>
        </w:rPr>
        <w:t xml:space="preserve">, Internal Review, etc. </w:t>
      </w:r>
    </w:p>
    <w:p w:rsidR="003533F0" w:rsidRDefault="003533F0" w:rsidP="00986D31">
      <w:pPr>
        <w:numPr>
          <w:ilvl w:val="0"/>
          <w:numId w:val="2"/>
        </w:numPr>
        <w:tabs>
          <w:tab w:val="left" w:pos="360"/>
        </w:tabs>
        <w:spacing w:before="120"/>
        <w:ind w:hanging="570"/>
        <w:rPr>
          <w:sz w:val="24"/>
          <w:szCs w:val="24"/>
        </w:rPr>
      </w:pPr>
      <w:r w:rsidRPr="00BA56F3">
        <w:rPr>
          <w:sz w:val="24"/>
          <w:szCs w:val="24"/>
        </w:rPr>
        <w:t xml:space="preserve">Advise the Compliance Officer and assist in the implementation of the compliance program. </w:t>
      </w:r>
    </w:p>
    <w:p w:rsidR="003533F0" w:rsidRDefault="003533F0" w:rsidP="00986D31">
      <w:pPr>
        <w:numPr>
          <w:ilvl w:val="0"/>
          <w:numId w:val="2"/>
        </w:numPr>
        <w:tabs>
          <w:tab w:val="left" w:pos="360"/>
        </w:tabs>
        <w:spacing w:before="120"/>
        <w:ind w:hanging="570"/>
        <w:rPr>
          <w:sz w:val="24"/>
          <w:szCs w:val="24"/>
        </w:rPr>
      </w:pPr>
      <w:r>
        <w:rPr>
          <w:sz w:val="24"/>
          <w:szCs w:val="24"/>
        </w:rPr>
        <w:t xml:space="preserve">Assess compliance violation investigations </w:t>
      </w:r>
      <w:r w:rsidRPr="00BA56F3">
        <w:rPr>
          <w:sz w:val="24"/>
          <w:szCs w:val="24"/>
        </w:rPr>
        <w:t>to determine whether a violation of the compliance plan actually exists.</w:t>
      </w:r>
    </w:p>
    <w:p w:rsidR="003533F0" w:rsidRDefault="003533F0" w:rsidP="00986D31">
      <w:pPr>
        <w:numPr>
          <w:ilvl w:val="0"/>
          <w:numId w:val="2"/>
        </w:numPr>
        <w:tabs>
          <w:tab w:val="left" w:pos="360"/>
        </w:tabs>
        <w:spacing w:before="120"/>
        <w:ind w:hanging="570"/>
        <w:rPr>
          <w:sz w:val="24"/>
          <w:szCs w:val="24"/>
        </w:rPr>
      </w:pPr>
      <w:r w:rsidRPr="00BA56F3">
        <w:rPr>
          <w:sz w:val="24"/>
          <w:szCs w:val="24"/>
        </w:rPr>
        <w:t xml:space="preserve">Continually assess current policies and procedures to ensure compliance, relevance, and practicability. </w:t>
      </w:r>
    </w:p>
    <w:p w:rsidR="003533F0" w:rsidRDefault="003533F0" w:rsidP="00986D31">
      <w:pPr>
        <w:numPr>
          <w:ilvl w:val="0"/>
          <w:numId w:val="2"/>
        </w:numPr>
        <w:tabs>
          <w:tab w:val="left" w:pos="360"/>
        </w:tabs>
        <w:spacing w:before="120"/>
        <w:ind w:hanging="570"/>
        <w:rPr>
          <w:sz w:val="24"/>
          <w:szCs w:val="24"/>
        </w:rPr>
      </w:pPr>
      <w:r w:rsidRPr="00BA56F3">
        <w:rPr>
          <w:sz w:val="24"/>
          <w:szCs w:val="24"/>
        </w:rPr>
        <w:t xml:space="preserve">Work with appropriate personnel to develop standards of conduct and policies and procedures, to promote adherence to the UBO compliance program. </w:t>
      </w:r>
    </w:p>
    <w:p w:rsidR="003533F0" w:rsidRDefault="003533F0" w:rsidP="00986D31">
      <w:pPr>
        <w:numPr>
          <w:ilvl w:val="0"/>
          <w:numId w:val="2"/>
        </w:numPr>
        <w:tabs>
          <w:tab w:val="left" w:pos="360"/>
        </w:tabs>
        <w:spacing w:before="120"/>
        <w:ind w:hanging="570"/>
        <w:rPr>
          <w:sz w:val="24"/>
          <w:szCs w:val="24"/>
        </w:rPr>
      </w:pPr>
      <w:r w:rsidRPr="00BA56F3">
        <w:rPr>
          <w:sz w:val="24"/>
          <w:szCs w:val="24"/>
        </w:rPr>
        <w:t xml:space="preserve">Monitor internal controls to implement the program and recommend changes as needed. </w:t>
      </w:r>
    </w:p>
    <w:p w:rsidR="003533F0" w:rsidRPr="00BA56F3" w:rsidRDefault="003533F0" w:rsidP="00986D31">
      <w:pPr>
        <w:numPr>
          <w:ilvl w:val="0"/>
          <w:numId w:val="2"/>
        </w:numPr>
        <w:tabs>
          <w:tab w:val="left" w:pos="360"/>
        </w:tabs>
        <w:spacing w:before="120"/>
        <w:ind w:hanging="570"/>
        <w:rPr>
          <w:sz w:val="24"/>
          <w:szCs w:val="24"/>
        </w:rPr>
      </w:pPr>
      <w:r w:rsidRPr="00BA56F3">
        <w:rPr>
          <w:sz w:val="24"/>
          <w:szCs w:val="24"/>
        </w:rPr>
        <w:t>Ensure periodic audits of claims development and claims processing procedures are performed and that internal fiscal and administrative controls are implemented and adhered to.</w:t>
      </w:r>
    </w:p>
    <w:p w:rsidR="00986D31" w:rsidRDefault="00986D31" w:rsidP="00986D31">
      <w:pPr>
        <w:pStyle w:val="PlainText"/>
        <w:tabs>
          <w:tab w:val="left" w:pos="360"/>
          <w:tab w:val="left" w:pos="648"/>
        </w:tabs>
        <w:spacing w:before="120"/>
        <w:rPr>
          <w:rFonts w:ascii="Times New Roman" w:hAnsi="Times New Roman"/>
          <w:b/>
          <w:sz w:val="24"/>
          <w:szCs w:val="24"/>
        </w:rPr>
      </w:pPr>
    </w:p>
    <w:p w:rsidR="003533F0" w:rsidRDefault="003533F0" w:rsidP="00B719A5">
      <w:pPr>
        <w:pStyle w:val="PlainText"/>
        <w:tabs>
          <w:tab w:val="left" w:pos="360"/>
          <w:tab w:val="left" w:pos="648"/>
        </w:tabs>
        <w:spacing w:before="120"/>
        <w:rPr>
          <w:rFonts w:ascii="Times New Roman" w:hAnsi="Times New Roman"/>
          <w:sz w:val="24"/>
          <w:szCs w:val="24"/>
        </w:rPr>
      </w:pPr>
      <w:r w:rsidRPr="00BA56F3">
        <w:rPr>
          <w:rFonts w:ascii="Times New Roman" w:hAnsi="Times New Roman"/>
          <w:b/>
          <w:sz w:val="24"/>
          <w:szCs w:val="24"/>
        </w:rPr>
        <w:lastRenderedPageBreak/>
        <w:t>Element 3:</w:t>
      </w:r>
      <w:r w:rsidR="00B719A5">
        <w:rPr>
          <w:rFonts w:ascii="Times New Roman" w:hAnsi="Times New Roman"/>
          <w:b/>
          <w:sz w:val="24"/>
          <w:szCs w:val="24"/>
        </w:rPr>
        <w:t xml:space="preserve">  </w:t>
      </w:r>
      <w:r w:rsidRPr="00BA56F3">
        <w:rPr>
          <w:rFonts w:ascii="Times New Roman" w:hAnsi="Times New Roman"/>
          <w:b/>
          <w:sz w:val="24"/>
          <w:szCs w:val="24"/>
        </w:rPr>
        <w:t>Conducting Effective Training and Education</w:t>
      </w:r>
      <w:r w:rsidRPr="00BA56F3">
        <w:rPr>
          <w:rFonts w:ascii="Times New Roman" w:hAnsi="Times New Roman"/>
          <w:sz w:val="24"/>
          <w:szCs w:val="24"/>
        </w:rPr>
        <w:t xml:space="preserve">. </w:t>
      </w:r>
    </w:p>
    <w:p w:rsidR="003533F0" w:rsidRDefault="003533F0" w:rsidP="00986D31">
      <w:pPr>
        <w:pStyle w:val="PlainText"/>
        <w:numPr>
          <w:ilvl w:val="0"/>
          <w:numId w:val="3"/>
        </w:numPr>
        <w:tabs>
          <w:tab w:val="clear" w:pos="1005"/>
        </w:tabs>
        <w:spacing w:before="120"/>
        <w:ind w:left="720"/>
        <w:rPr>
          <w:rFonts w:ascii="Times New Roman" w:hAnsi="Times New Roman"/>
          <w:sz w:val="24"/>
          <w:szCs w:val="24"/>
        </w:rPr>
      </w:pPr>
      <w:r w:rsidRPr="00BA56F3">
        <w:rPr>
          <w:rFonts w:ascii="Times New Roman" w:hAnsi="Times New Roman"/>
          <w:sz w:val="24"/>
          <w:szCs w:val="24"/>
        </w:rPr>
        <w:t xml:space="preserve">Initial Compliance Training.  All new employees involved with the UBO process will receive an initial training session that will cover the topics and guidance set forth in this plan before they begin their assigned duties. Statement acknowledging employee’s commitment to and receipt of the compliance plan and code conduct will be signed and dated, and retained in the employee's personnel file. </w:t>
      </w:r>
    </w:p>
    <w:p w:rsidR="003533F0" w:rsidRPr="00BA56F3" w:rsidRDefault="003533F0" w:rsidP="00986D31">
      <w:pPr>
        <w:pStyle w:val="PlainText"/>
        <w:numPr>
          <w:ilvl w:val="0"/>
          <w:numId w:val="3"/>
        </w:numPr>
        <w:tabs>
          <w:tab w:val="clear" w:pos="1005"/>
        </w:tabs>
        <w:spacing w:before="120"/>
        <w:ind w:left="720"/>
        <w:rPr>
          <w:rFonts w:ascii="Times New Roman" w:hAnsi="Times New Roman"/>
          <w:sz w:val="24"/>
          <w:szCs w:val="24"/>
        </w:rPr>
      </w:pPr>
      <w:r w:rsidRPr="00BA56F3">
        <w:rPr>
          <w:rFonts w:ascii="Times New Roman" w:hAnsi="Times New Roman"/>
          <w:sz w:val="24"/>
          <w:szCs w:val="24"/>
        </w:rPr>
        <w:t xml:space="preserve">Annual Compliance Training. All personnel will attend training on an annual basis, including appropriate training in Federal and State statutes, regulations and guidelines, and ethics. Sessions will emphasize the organization's commitment to compliance with these legal requirements and policies, compliance program, summarizing fraud and abuse statutes and regulations, Federal, State, coding requirements, claim submission </w:t>
      </w:r>
      <w:r w:rsidR="00986D31" w:rsidRPr="00BA56F3">
        <w:rPr>
          <w:rFonts w:ascii="Times New Roman" w:hAnsi="Times New Roman"/>
          <w:sz w:val="24"/>
          <w:szCs w:val="24"/>
        </w:rPr>
        <w:t>processes,</w:t>
      </w:r>
      <w:r w:rsidRPr="00BA56F3">
        <w:rPr>
          <w:rFonts w:ascii="Times New Roman" w:hAnsi="Times New Roman"/>
          <w:sz w:val="24"/>
          <w:szCs w:val="24"/>
        </w:rPr>
        <w:t xml:space="preserve"> and employee code of conduct.  Statement acknowledging employee’s commitment to the code conduct will be signed and dated, updated as needed, and retained in the employee's personnel file. </w:t>
      </w:r>
    </w:p>
    <w:p w:rsidR="003533F0" w:rsidRDefault="003533F0" w:rsidP="00B719A5">
      <w:pPr>
        <w:pStyle w:val="PlainText"/>
        <w:tabs>
          <w:tab w:val="left" w:pos="360"/>
          <w:tab w:val="left" w:pos="648"/>
        </w:tabs>
        <w:spacing w:before="120"/>
        <w:rPr>
          <w:rFonts w:ascii="Times New Roman" w:hAnsi="Times New Roman"/>
          <w:sz w:val="24"/>
          <w:szCs w:val="24"/>
        </w:rPr>
      </w:pPr>
      <w:r w:rsidRPr="00BA56F3">
        <w:rPr>
          <w:rFonts w:ascii="Times New Roman" w:hAnsi="Times New Roman"/>
          <w:b/>
          <w:sz w:val="24"/>
          <w:szCs w:val="24"/>
        </w:rPr>
        <w:t>Element 4:</w:t>
      </w:r>
      <w:r w:rsidR="00B719A5">
        <w:rPr>
          <w:rFonts w:ascii="Times New Roman" w:hAnsi="Times New Roman"/>
          <w:b/>
          <w:sz w:val="24"/>
          <w:szCs w:val="24"/>
        </w:rPr>
        <w:t xml:space="preserve">  </w:t>
      </w:r>
      <w:r w:rsidRPr="00BA56F3">
        <w:rPr>
          <w:rFonts w:ascii="Times New Roman" w:hAnsi="Times New Roman"/>
          <w:b/>
          <w:sz w:val="24"/>
          <w:szCs w:val="24"/>
        </w:rPr>
        <w:t>Developing Effective Lines of Communication</w:t>
      </w:r>
      <w:r w:rsidRPr="00BA56F3">
        <w:rPr>
          <w:rFonts w:ascii="Times New Roman" w:hAnsi="Times New Roman"/>
          <w:sz w:val="24"/>
          <w:szCs w:val="24"/>
        </w:rPr>
        <w:t xml:space="preserve">. </w:t>
      </w:r>
    </w:p>
    <w:p w:rsidR="003533F0" w:rsidRDefault="003533F0" w:rsidP="00986D31">
      <w:pPr>
        <w:pStyle w:val="PlainText"/>
        <w:numPr>
          <w:ilvl w:val="0"/>
          <w:numId w:val="7"/>
        </w:numPr>
        <w:tabs>
          <w:tab w:val="clear" w:pos="1005"/>
        </w:tabs>
        <w:spacing w:before="120"/>
        <w:ind w:left="720"/>
        <w:rPr>
          <w:rFonts w:ascii="Times New Roman" w:hAnsi="Times New Roman"/>
          <w:sz w:val="24"/>
          <w:szCs w:val="24"/>
        </w:rPr>
      </w:pPr>
      <w:r w:rsidRPr="00BA56F3">
        <w:rPr>
          <w:rFonts w:ascii="Times New Roman" w:hAnsi="Times New Roman"/>
          <w:sz w:val="24"/>
          <w:szCs w:val="24"/>
        </w:rPr>
        <w:t>Access to the Compliance Officer: Access to the compliance officer is available through [appointed meetings, question/compliant box and hotlines].  The compliance officer will make ever attempt to be visible for any member of the UBO that needs assistance in determining compliance issues and conduct.  The compliance officer is the lead representative in preserving the ethical and legal stance of the organization.  As an advocate of compliance related issues and conduct he or she works and communicates closely with the chain of command to ensure the organization is operating within the state and federal laws:</w:t>
      </w:r>
    </w:p>
    <w:p w:rsidR="003533F0" w:rsidRPr="00BA56F3" w:rsidRDefault="003533F0" w:rsidP="00986D31">
      <w:pPr>
        <w:pStyle w:val="PlainText"/>
        <w:numPr>
          <w:ilvl w:val="1"/>
          <w:numId w:val="7"/>
        </w:numPr>
        <w:tabs>
          <w:tab w:val="clear" w:pos="1440"/>
          <w:tab w:val="left" w:pos="360"/>
          <w:tab w:val="left" w:pos="648"/>
        </w:tabs>
        <w:spacing w:before="120"/>
        <w:ind w:left="1260" w:hanging="540"/>
        <w:rPr>
          <w:rFonts w:ascii="Times New Roman" w:hAnsi="Times New Roman"/>
          <w:sz w:val="24"/>
          <w:szCs w:val="24"/>
        </w:rPr>
      </w:pPr>
      <w:r w:rsidRPr="00BA56F3">
        <w:rPr>
          <w:rFonts w:ascii="Times New Roman" w:hAnsi="Times New Roman"/>
          <w:sz w:val="24"/>
          <w:szCs w:val="24"/>
        </w:rPr>
        <w:t xml:space="preserve">The UBO Compliance Officer, (Name/telephone number/e-mail address);  </w:t>
      </w:r>
    </w:p>
    <w:p w:rsidR="003533F0" w:rsidRPr="00BA56F3" w:rsidRDefault="003533F0" w:rsidP="00986D31">
      <w:pPr>
        <w:pStyle w:val="PlainText"/>
        <w:numPr>
          <w:ilvl w:val="1"/>
          <w:numId w:val="7"/>
        </w:numPr>
        <w:tabs>
          <w:tab w:val="clear" w:pos="1440"/>
          <w:tab w:val="left" w:pos="360"/>
          <w:tab w:val="left" w:pos="648"/>
        </w:tabs>
        <w:spacing w:before="120"/>
        <w:ind w:left="1260" w:hanging="540"/>
        <w:rPr>
          <w:rFonts w:ascii="Times New Roman" w:hAnsi="Times New Roman"/>
          <w:sz w:val="24"/>
          <w:szCs w:val="24"/>
        </w:rPr>
      </w:pPr>
      <w:r w:rsidRPr="00BA56F3">
        <w:rPr>
          <w:rFonts w:ascii="Times New Roman" w:hAnsi="Times New Roman"/>
          <w:sz w:val="24"/>
          <w:szCs w:val="24"/>
        </w:rPr>
        <w:t>The Compliance Question/Complaint Box, located (location);</w:t>
      </w:r>
    </w:p>
    <w:p w:rsidR="003533F0" w:rsidRPr="00BA56F3" w:rsidRDefault="003533F0" w:rsidP="00986D31">
      <w:pPr>
        <w:pStyle w:val="PlainText"/>
        <w:numPr>
          <w:ilvl w:val="1"/>
          <w:numId w:val="7"/>
        </w:numPr>
        <w:tabs>
          <w:tab w:val="clear" w:pos="1440"/>
          <w:tab w:val="left" w:pos="360"/>
          <w:tab w:val="left" w:pos="648"/>
        </w:tabs>
        <w:spacing w:before="120"/>
        <w:ind w:left="1260" w:hanging="540"/>
        <w:rPr>
          <w:rFonts w:ascii="Times New Roman" w:hAnsi="Times New Roman"/>
          <w:sz w:val="24"/>
          <w:szCs w:val="24"/>
        </w:rPr>
      </w:pPr>
      <w:r w:rsidRPr="00BA56F3">
        <w:rPr>
          <w:rFonts w:ascii="Times New Roman" w:hAnsi="Times New Roman"/>
          <w:sz w:val="24"/>
          <w:szCs w:val="24"/>
        </w:rPr>
        <w:t xml:space="preserve">[Telephone Hotline];  </w:t>
      </w:r>
    </w:p>
    <w:p w:rsidR="003533F0" w:rsidRPr="00BA56F3" w:rsidRDefault="003533F0" w:rsidP="00986D31">
      <w:pPr>
        <w:pStyle w:val="PlainText"/>
        <w:numPr>
          <w:ilvl w:val="1"/>
          <w:numId w:val="7"/>
        </w:numPr>
        <w:tabs>
          <w:tab w:val="clear" w:pos="1440"/>
          <w:tab w:val="left" w:pos="360"/>
          <w:tab w:val="left" w:pos="648"/>
        </w:tabs>
        <w:spacing w:before="120"/>
        <w:ind w:left="1260" w:hanging="540"/>
        <w:rPr>
          <w:rFonts w:ascii="Times New Roman" w:hAnsi="Times New Roman"/>
          <w:sz w:val="24"/>
          <w:szCs w:val="24"/>
        </w:rPr>
      </w:pPr>
      <w:r w:rsidRPr="00BA56F3">
        <w:rPr>
          <w:rFonts w:ascii="Times New Roman" w:hAnsi="Times New Roman"/>
          <w:sz w:val="24"/>
          <w:szCs w:val="24"/>
        </w:rPr>
        <w:t>[E-mail Hotline];</w:t>
      </w:r>
    </w:p>
    <w:p w:rsidR="003533F0" w:rsidRPr="00BA56F3" w:rsidRDefault="003533F0" w:rsidP="00986D31">
      <w:pPr>
        <w:pStyle w:val="PlainText"/>
        <w:numPr>
          <w:ilvl w:val="1"/>
          <w:numId w:val="7"/>
        </w:numPr>
        <w:tabs>
          <w:tab w:val="clear" w:pos="1440"/>
          <w:tab w:val="left" w:pos="360"/>
          <w:tab w:val="left" w:pos="648"/>
        </w:tabs>
        <w:spacing w:before="120"/>
        <w:ind w:left="1260" w:hanging="540"/>
        <w:rPr>
          <w:rFonts w:ascii="Times New Roman" w:hAnsi="Times New Roman"/>
          <w:sz w:val="24"/>
          <w:szCs w:val="24"/>
        </w:rPr>
      </w:pPr>
      <w:r w:rsidRPr="00BA56F3">
        <w:rPr>
          <w:rFonts w:ascii="Times New Roman" w:hAnsi="Times New Roman"/>
          <w:sz w:val="24"/>
          <w:szCs w:val="24"/>
        </w:rPr>
        <w:t>[Web based Hotline];</w:t>
      </w:r>
    </w:p>
    <w:p w:rsidR="003533F0" w:rsidRPr="00BA56F3" w:rsidRDefault="003533F0" w:rsidP="00986D31">
      <w:pPr>
        <w:pStyle w:val="PlainText"/>
        <w:numPr>
          <w:ilvl w:val="0"/>
          <w:numId w:val="7"/>
        </w:numPr>
        <w:tabs>
          <w:tab w:val="clear" w:pos="1005"/>
          <w:tab w:val="left" w:pos="720"/>
        </w:tabs>
        <w:spacing w:before="120"/>
        <w:ind w:left="720"/>
        <w:rPr>
          <w:rFonts w:ascii="Times New Roman" w:hAnsi="Times New Roman"/>
          <w:sz w:val="24"/>
          <w:szCs w:val="24"/>
        </w:rPr>
      </w:pPr>
      <w:r w:rsidRPr="00BA56F3">
        <w:rPr>
          <w:rFonts w:ascii="Times New Roman" w:hAnsi="Times New Roman"/>
          <w:sz w:val="24"/>
          <w:szCs w:val="24"/>
        </w:rPr>
        <w:t>Additionally, employees may us other agencies to report suspected healthcare billing-related fraud, waste, abuse or mismanagement:</w:t>
      </w:r>
    </w:p>
    <w:p w:rsidR="003533F0" w:rsidRPr="00BA56F3" w:rsidRDefault="003533F0" w:rsidP="00986D31">
      <w:pPr>
        <w:pStyle w:val="PlainText"/>
        <w:numPr>
          <w:ilvl w:val="1"/>
          <w:numId w:val="7"/>
        </w:numPr>
        <w:tabs>
          <w:tab w:val="clear" w:pos="1440"/>
          <w:tab w:val="left" w:pos="360"/>
        </w:tabs>
        <w:spacing w:before="120"/>
        <w:ind w:left="1260" w:hanging="540"/>
        <w:rPr>
          <w:rFonts w:ascii="Times New Roman" w:hAnsi="Times New Roman"/>
          <w:sz w:val="24"/>
          <w:szCs w:val="24"/>
        </w:rPr>
      </w:pPr>
      <w:r w:rsidRPr="00BA56F3">
        <w:rPr>
          <w:rFonts w:ascii="Times New Roman" w:hAnsi="Times New Roman"/>
          <w:sz w:val="24"/>
          <w:szCs w:val="24"/>
        </w:rPr>
        <w:t>[MTF] Internal Review [Telephone # and or Hotline #]</w:t>
      </w:r>
    </w:p>
    <w:p w:rsidR="003533F0" w:rsidRPr="00BA56F3" w:rsidRDefault="003533F0" w:rsidP="00986D31">
      <w:pPr>
        <w:pStyle w:val="PlainText"/>
        <w:numPr>
          <w:ilvl w:val="1"/>
          <w:numId w:val="7"/>
        </w:numPr>
        <w:tabs>
          <w:tab w:val="clear" w:pos="1440"/>
          <w:tab w:val="left" w:pos="360"/>
        </w:tabs>
        <w:spacing w:before="120"/>
        <w:ind w:left="1260" w:hanging="540"/>
        <w:rPr>
          <w:rFonts w:ascii="Times New Roman" w:hAnsi="Times New Roman"/>
          <w:sz w:val="24"/>
          <w:szCs w:val="24"/>
        </w:rPr>
      </w:pPr>
      <w:r w:rsidRPr="00BA56F3">
        <w:rPr>
          <w:rFonts w:ascii="Times New Roman" w:hAnsi="Times New Roman"/>
          <w:sz w:val="24"/>
          <w:szCs w:val="24"/>
        </w:rPr>
        <w:t>[MTF] Inspector General [Telephone # and or Hotline #]</w:t>
      </w:r>
    </w:p>
    <w:p w:rsidR="003533F0" w:rsidRPr="00BA56F3" w:rsidRDefault="003533F0" w:rsidP="00986D31">
      <w:pPr>
        <w:pStyle w:val="PlainText"/>
        <w:numPr>
          <w:ilvl w:val="1"/>
          <w:numId w:val="7"/>
        </w:numPr>
        <w:tabs>
          <w:tab w:val="clear" w:pos="1440"/>
          <w:tab w:val="left" w:pos="360"/>
        </w:tabs>
        <w:spacing w:before="120"/>
        <w:ind w:left="1260" w:hanging="540"/>
        <w:rPr>
          <w:rFonts w:ascii="Times New Roman" w:hAnsi="Times New Roman"/>
          <w:sz w:val="24"/>
          <w:szCs w:val="24"/>
        </w:rPr>
      </w:pPr>
      <w:r w:rsidRPr="00BA56F3">
        <w:rPr>
          <w:rFonts w:ascii="Times New Roman" w:hAnsi="Times New Roman"/>
          <w:sz w:val="24"/>
          <w:szCs w:val="24"/>
        </w:rPr>
        <w:t>[Service] Inspector General [Telephone # and or Hotline #]</w:t>
      </w:r>
    </w:p>
    <w:p w:rsidR="003533F0" w:rsidRPr="00BA56F3" w:rsidRDefault="003533F0" w:rsidP="00986D31">
      <w:pPr>
        <w:pStyle w:val="PlainText"/>
        <w:numPr>
          <w:ilvl w:val="1"/>
          <w:numId w:val="7"/>
        </w:numPr>
        <w:tabs>
          <w:tab w:val="clear" w:pos="1440"/>
          <w:tab w:val="left" w:pos="360"/>
        </w:tabs>
        <w:spacing w:before="120"/>
        <w:ind w:left="1260" w:hanging="540"/>
        <w:rPr>
          <w:rFonts w:ascii="Times New Roman" w:hAnsi="Times New Roman"/>
          <w:sz w:val="24"/>
          <w:szCs w:val="24"/>
        </w:rPr>
      </w:pPr>
      <w:r w:rsidRPr="00BA56F3">
        <w:rPr>
          <w:rFonts w:ascii="Times New Roman" w:hAnsi="Times New Roman"/>
          <w:sz w:val="24"/>
          <w:szCs w:val="24"/>
        </w:rPr>
        <w:t>DoD Inspector General:</w:t>
      </w:r>
    </w:p>
    <w:p w:rsidR="003533F0" w:rsidRPr="00BA56F3" w:rsidRDefault="003533F0" w:rsidP="00986D31">
      <w:pPr>
        <w:pStyle w:val="PlainText"/>
        <w:numPr>
          <w:ilvl w:val="2"/>
          <w:numId w:val="14"/>
        </w:numPr>
        <w:tabs>
          <w:tab w:val="clear" w:pos="2340"/>
          <w:tab w:val="left" w:pos="360"/>
          <w:tab w:val="left" w:pos="1620"/>
        </w:tabs>
        <w:spacing w:before="120"/>
        <w:ind w:left="1620"/>
        <w:rPr>
          <w:rFonts w:ascii="Times New Roman" w:hAnsi="Times New Roman"/>
          <w:sz w:val="24"/>
          <w:szCs w:val="24"/>
        </w:rPr>
      </w:pPr>
      <w:r w:rsidRPr="00BA56F3">
        <w:rPr>
          <w:rFonts w:ascii="Times New Roman" w:hAnsi="Times New Roman"/>
          <w:sz w:val="24"/>
          <w:szCs w:val="24"/>
        </w:rPr>
        <w:t xml:space="preserve">Website: </w:t>
      </w:r>
      <w:hyperlink r:id="rId8" w:history="1">
        <w:r w:rsidRPr="00BA56F3">
          <w:rPr>
            <w:rStyle w:val="Hyperlink"/>
            <w:rFonts w:ascii="Times New Roman" w:hAnsi="Times New Roman"/>
            <w:sz w:val="24"/>
            <w:szCs w:val="24"/>
          </w:rPr>
          <w:t>http://www.dodig.osd.mil/HOTLINE/index.html</w:t>
        </w:r>
      </w:hyperlink>
    </w:p>
    <w:p w:rsidR="003533F0" w:rsidRPr="00BA56F3" w:rsidRDefault="003533F0" w:rsidP="00986D31">
      <w:pPr>
        <w:pStyle w:val="PlainText"/>
        <w:numPr>
          <w:ilvl w:val="2"/>
          <w:numId w:val="14"/>
        </w:numPr>
        <w:tabs>
          <w:tab w:val="clear" w:pos="2340"/>
          <w:tab w:val="left" w:pos="360"/>
          <w:tab w:val="left" w:pos="1620"/>
        </w:tabs>
        <w:spacing w:before="120"/>
        <w:ind w:left="1620"/>
        <w:rPr>
          <w:rFonts w:ascii="Times New Roman" w:hAnsi="Times New Roman"/>
          <w:sz w:val="24"/>
          <w:szCs w:val="24"/>
        </w:rPr>
      </w:pPr>
      <w:r w:rsidRPr="00BA56F3">
        <w:rPr>
          <w:rFonts w:ascii="Times New Roman" w:hAnsi="Times New Roman"/>
          <w:sz w:val="24"/>
          <w:szCs w:val="24"/>
        </w:rPr>
        <w:t xml:space="preserve">Hotline: 800-424-9098, </w:t>
      </w:r>
    </w:p>
    <w:p w:rsidR="003533F0" w:rsidRPr="00BA56F3" w:rsidRDefault="003533F0" w:rsidP="00986D31">
      <w:pPr>
        <w:pStyle w:val="PlainText"/>
        <w:numPr>
          <w:ilvl w:val="2"/>
          <w:numId w:val="14"/>
        </w:numPr>
        <w:tabs>
          <w:tab w:val="clear" w:pos="2340"/>
          <w:tab w:val="left" w:pos="360"/>
          <w:tab w:val="left" w:pos="1620"/>
        </w:tabs>
        <w:spacing w:before="120"/>
        <w:ind w:left="1620"/>
        <w:rPr>
          <w:rFonts w:ascii="Times New Roman" w:hAnsi="Times New Roman"/>
          <w:sz w:val="24"/>
          <w:szCs w:val="24"/>
        </w:rPr>
      </w:pPr>
      <w:r w:rsidRPr="00BA56F3">
        <w:rPr>
          <w:rFonts w:ascii="Times New Roman" w:hAnsi="Times New Roman"/>
          <w:sz w:val="24"/>
          <w:szCs w:val="24"/>
        </w:rPr>
        <w:t xml:space="preserve">E-mail: </w:t>
      </w:r>
      <w:hyperlink r:id="rId9" w:history="1">
        <w:r w:rsidRPr="00BA56F3">
          <w:rPr>
            <w:rStyle w:val="Hyperlink"/>
            <w:rFonts w:ascii="Times New Roman" w:hAnsi="Times New Roman"/>
            <w:sz w:val="24"/>
            <w:szCs w:val="24"/>
          </w:rPr>
          <w:t>hotline@dodig.mil</w:t>
        </w:r>
      </w:hyperlink>
      <w:r w:rsidRPr="00BA56F3">
        <w:rPr>
          <w:rFonts w:ascii="Times New Roman" w:hAnsi="Times New Roman"/>
          <w:sz w:val="24"/>
          <w:szCs w:val="24"/>
        </w:rPr>
        <w:t>)</w:t>
      </w:r>
    </w:p>
    <w:p w:rsidR="00986D31" w:rsidRDefault="00986D31" w:rsidP="00986D31">
      <w:pPr>
        <w:pStyle w:val="PlainText"/>
        <w:tabs>
          <w:tab w:val="left" w:pos="360"/>
          <w:tab w:val="left" w:pos="648"/>
        </w:tabs>
        <w:spacing w:before="120"/>
        <w:rPr>
          <w:rFonts w:ascii="Times New Roman" w:hAnsi="Times New Roman"/>
          <w:b/>
          <w:sz w:val="24"/>
          <w:szCs w:val="24"/>
        </w:rPr>
      </w:pPr>
    </w:p>
    <w:p w:rsidR="00BA43AD" w:rsidRDefault="003533F0" w:rsidP="00B719A5">
      <w:pPr>
        <w:pStyle w:val="PlainText"/>
        <w:tabs>
          <w:tab w:val="left" w:pos="360"/>
          <w:tab w:val="left" w:pos="648"/>
        </w:tabs>
        <w:spacing w:before="120"/>
        <w:rPr>
          <w:rFonts w:ascii="Times New Roman" w:hAnsi="Times New Roman"/>
          <w:sz w:val="24"/>
          <w:szCs w:val="24"/>
        </w:rPr>
      </w:pPr>
      <w:r w:rsidRPr="00BA56F3">
        <w:rPr>
          <w:rFonts w:ascii="Times New Roman" w:hAnsi="Times New Roman"/>
          <w:b/>
          <w:sz w:val="24"/>
          <w:szCs w:val="24"/>
        </w:rPr>
        <w:lastRenderedPageBreak/>
        <w:t>Element 5:</w:t>
      </w:r>
      <w:r w:rsidR="00B719A5">
        <w:rPr>
          <w:rFonts w:ascii="Times New Roman" w:hAnsi="Times New Roman"/>
          <w:b/>
          <w:sz w:val="24"/>
          <w:szCs w:val="24"/>
        </w:rPr>
        <w:t xml:space="preserve">  </w:t>
      </w:r>
      <w:r w:rsidRPr="00BA56F3">
        <w:rPr>
          <w:rFonts w:ascii="Times New Roman" w:hAnsi="Times New Roman"/>
          <w:b/>
          <w:sz w:val="24"/>
          <w:szCs w:val="24"/>
        </w:rPr>
        <w:t>Enforcing Standards through Well-Publicized Disciplinary Guidelines</w:t>
      </w:r>
      <w:r w:rsidRPr="00BA56F3">
        <w:rPr>
          <w:rFonts w:ascii="Times New Roman" w:hAnsi="Times New Roman"/>
          <w:sz w:val="24"/>
          <w:szCs w:val="24"/>
        </w:rPr>
        <w:t xml:space="preserve">.  </w:t>
      </w:r>
    </w:p>
    <w:p w:rsidR="003533F0" w:rsidRPr="00BA56F3" w:rsidRDefault="003533F0" w:rsidP="00986D31">
      <w:pPr>
        <w:pStyle w:val="PlainText"/>
        <w:tabs>
          <w:tab w:val="left" w:pos="360"/>
          <w:tab w:val="left" w:pos="648"/>
        </w:tabs>
        <w:spacing w:before="120"/>
        <w:rPr>
          <w:rFonts w:ascii="Times New Roman" w:hAnsi="Times New Roman"/>
          <w:sz w:val="24"/>
          <w:szCs w:val="24"/>
        </w:rPr>
      </w:pPr>
      <w:r w:rsidRPr="00BA56F3">
        <w:rPr>
          <w:rFonts w:ascii="Times New Roman" w:hAnsi="Times New Roman"/>
          <w:sz w:val="24"/>
          <w:szCs w:val="24"/>
        </w:rPr>
        <w:t xml:space="preserve">Disciplinary </w:t>
      </w:r>
      <w:r>
        <w:rPr>
          <w:rFonts w:ascii="Times New Roman" w:hAnsi="Times New Roman"/>
          <w:sz w:val="24"/>
          <w:szCs w:val="24"/>
        </w:rPr>
        <w:t xml:space="preserve">action </w:t>
      </w:r>
      <w:r w:rsidRPr="00BA56F3">
        <w:rPr>
          <w:rFonts w:ascii="Times New Roman" w:hAnsi="Times New Roman"/>
          <w:sz w:val="24"/>
          <w:szCs w:val="24"/>
        </w:rPr>
        <w:t xml:space="preserve">will be applicable to all individuals within the UBO who fail to comply with their obligations. When there is information of potential violations or misconduct, the Compliance Officer has the responsibility of conducting an investigation. An internal investigation would include interviews and a review of medical record, </w:t>
      </w:r>
      <w:r w:rsidR="00986D31" w:rsidRPr="00BA56F3">
        <w:rPr>
          <w:rFonts w:ascii="Times New Roman" w:hAnsi="Times New Roman"/>
          <w:sz w:val="24"/>
          <w:szCs w:val="24"/>
        </w:rPr>
        <w:t>billing,</w:t>
      </w:r>
      <w:r w:rsidRPr="00BA56F3">
        <w:rPr>
          <w:rFonts w:ascii="Times New Roman" w:hAnsi="Times New Roman"/>
          <w:sz w:val="24"/>
          <w:szCs w:val="24"/>
        </w:rPr>
        <w:t xml:space="preserve"> and other relevant documents. To assure protections from coerced disclosure of information gained through investigative interviews, the investigation maybe referred to qualified legal counsel. The attorney/client privilege will afford a level of protection in the event that the OIG or other agency requests information developed in the course of an internal investigation. </w:t>
      </w:r>
    </w:p>
    <w:p w:rsidR="003533F0" w:rsidRPr="00BA56F3" w:rsidRDefault="003533F0" w:rsidP="00986D31">
      <w:pPr>
        <w:pStyle w:val="BodyText"/>
        <w:numPr>
          <w:ilvl w:val="0"/>
          <w:numId w:val="10"/>
        </w:numPr>
        <w:tabs>
          <w:tab w:val="clear" w:pos="1005"/>
        </w:tabs>
        <w:spacing w:before="120"/>
        <w:ind w:left="720"/>
      </w:pPr>
      <w:r w:rsidRPr="00BA56F3">
        <w:rPr>
          <w:szCs w:val="24"/>
        </w:rPr>
        <w:t>New Employee Policy</w:t>
      </w:r>
      <w:r w:rsidRPr="00BA56F3">
        <w:t xml:space="preserve">. New employees and other individuals new to the UBO or position will be trained to ensure that their work is consistent with standards to prevent fraud, </w:t>
      </w:r>
      <w:r w:rsidRPr="00BA56F3">
        <w:rPr>
          <w:szCs w:val="24"/>
        </w:rPr>
        <w:t xml:space="preserve">waste, </w:t>
      </w:r>
      <w:r w:rsidR="00986D31" w:rsidRPr="00BA56F3">
        <w:rPr>
          <w:szCs w:val="24"/>
        </w:rPr>
        <w:t>abuse,</w:t>
      </w:r>
      <w:r w:rsidRPr="00BA56F3">
        <w:rPr>
          <w:szCs w:val="24"/>
        </w:rPr>
        <w:t xml:space="preserve"> or mismanagement</w:t>
      </w:r>
      <w:r w:rsidRPr="00BA56F3">
        <w:t xml:space="preserve">. The UBO is responsible for providing the same training to individuals who may provide services for the UBO (such as an independent contractor) even though these individuals are not employees of the UBO. </w:t>
      </w:r>
    </w:p>
    <w:p w:rsidR="003533F0" w:rsidRPr="00BA56F3" w:rsidRDefault="003533F0" w:rsidP="00986D31">
      <w:pPr>
        <w:pStyle w:val="BodyText"/>
        <w:numPr>
          <w:ilvl w:val="0"/>
          <w:numId w:val="10"/>
        </w:numPr>
        <w:tabs>
          <w:tab w:val="clear" w:pos="1005"/>
        </w:tabs>
        <w:spacing w:before="120"/>
        <w:ind w:left="720"/>
      </w:pPr>
      <w:r w:rsidRPr="00BA56F3">
        <w:t>[MTF] disciplinary pol</w:t>
      </w:r>
      <w:r>
        <w:t xml:space="preserve">icy outlining </w:t>
      </w:r>
      <w:r w:rsidRPr="00BA56F3">
        <w:t>disciplinary actions against UBO staff members and contract employees who do not follow the policies and procedures of [MTF’s] Compliance Plan/Program are [located at/in regulation/memo/website where policy can be found] or [as follows: list disciplinary</w:t>
      </w:r>
      <w:r>
        <w:t xml:space="preserve"> policy</w:t>
      </w:r>
      <w:r w:rsidRPr="00BA56F3">
        <w:t xml:space="preserve">]. </w:t>
      </w:r>
    </w:p>
    <w:p w:rsidR="003533F0" w:rsidRDefault="003533F0" w:rsidP="00986D31">
      <w:pPr>
        <w:pStyle w:val="PlainText"/>
        <w:tabs>
          <w:tab w:val="left" w:pos="360"/>
          <w:tab w:val="left" w:pos="648"/>
        </w:tabs>
        <w:spacing w:before="120"/>
        <w:rPr>
          <w:rFonts w:ascii="Times New Roman" w:hAnsi="Times New Roman"/>
          <w:b/>
          <w:sz w:val="24"/>
          <w:szCs w:val="24"/>
        </w:rPr>
      </w:pPr>
      <w:r w:rsidRPr="00BA56F3">
        <w:rPr>
          <w:rFonts w:ascii="Times New Roman" w:hAnsi="Times New Roman"/>
          <w:b/>
          <w:sz w:val="24"/>
          <w:szCs w:val="24"/>
        </w:rPr>
        <w:t>Element 6</w:t>
      </w:r>
      <w:r w:rsidRPr="00BA56F3">
        <w:rPr>
          <w:rFonts w:ascii="Times New Roman" w:hAnsi="Times New Roman"/>
          <w:sz w:val="24"/>
          <w:szCs w:val="24"/>
        </w:rPr>
        <w:t xml:space="preserve">:  </w:t>
      </w:r>
      <w:r w:rsidRPr="00BA56F3">
        <w:rPr>
          <w:rFonts w:ascii="Times New Roman" w:hAnsi="Times New Roman"/>
          <w:b/>
          <w:sz w:val="24"/>
          <w:szCs w:val="24"/>
        </w:rPr>
        <w:t xml:space="preserve">Auditing and Monitoring.  </w:t>
      </w:r>
    </w:p>
    <w:p w:rsidR="003533F0" w:rsidRPr="00BA56F3" w:rsidRDefault="003533F0" w:rsidP="00986D31">
      <w:pPr>
        <w:pStyle w:val="PlainText"/>
        <w:numPr>
          <w:ilvl w:val="0"/>
          <w:numId w:val="9"/>
        </w:numPr>
        <w:tabs>
          <w:tab w:val="clear" w:pos="1005"/>
        </w:tabs>
        <w:spacing w:before="120"/>
        <w:ind w:left="720"/>
        <w:rPr>
          <w:rFonts w:ascii="Times New Roman" w:hAnsi="Times New Roman"/>
          <w:sz w:val="24"/>
          <w:szCs w:val="24"/>
        </w:rPr>
      </w:pPr>
      <w:r w:rsidRPr="00BA56F3">
        <w:rPr>
          <w:rFonts w:ascii="Times New Roman" w:hAnsi="Times New Roman"/>
          <w:sz w:val="24"/>
          <w:szCs w:val="24"/>
        </w:rPr>
        <w:t xml:space="preserve">Post-submission Reviews: </w:t>
      </w:r>
      <w:r w:rsidR="00B719A5">
        <w:rPr>
          <w:rFonts w:ascii="Times New Roman" w:hAnsi="Times New Roman"/>
          <w:sz w:val="24"/>
          <w:szCs w:val="24"/>
        </w:rPr>
        <w:t xml:space="preserve"> </w:t>
      </w:r>
      <w:r w:rsidRPr="00BA56F3">
        <w:rPr>
          <w:rFonts w:ascii="Times New Roman" w:hAnsi="Times New Roman"/>
          <w:sz w:val="24"/>
          <w:szCs w:val="24"/>
        </w:rPr>
        <w:t>Periodic post-submission review of claims will be performed to ensure claims submitted for reimbursement accurately represent services provided, are supported by sufficient documentation</w:t>
      </w:r>
      <w:r>
        <w:rPr>
          <w:rFonts w:ascii="Times New Roman" w:hAnsi="Times New Roman"/>
          <w:sz w:val="24"/>
          <w:szCs w:val="24"/>
        </w:rPr>
        <w:t xml:space="preserve">, </w:t>
      </w:r>
      <w:r w:rsidRPr="00BA56F3">
        <w:rPr>
          <w:rFonts w:ascii="Times New Roman" w:hAnsi="Times New Roman"/>
          <w:sz w:val="24"/>
          <w:szCs w:val="24"/>
        </w:rPr>
        <w:t>conform with  applicable coverage criteria for reimbursement</w:t>
      </w:r>
      <w:r>
        <w:rPr>
          <w:rFonts w:ascii="Times New Roman" w:hAnsi="Times New Roman"/>
          <w:sz w:val="24"/>
          <w:szCs w:val="24"/>
        </w:rPr>
        <w:t>, revenue is recorded properly and the account is finalized appropriately</w:t>
      </w:r>
      <w:r w:rsidRPr="00BA56F3">
        <w:rPr>
          <w:rFonts w:ascii="Times New Roman" w:hAnsi="Times New Roman"/>
          <w:sz w:val="24"/>
          <w:szCs w:val="24"/>
        </w:rPr>
        <w:t xml:space="preserve">; </w:t>
      </w:r>
    </w:p>
    <w:p w:rsidR="003533F0" w:rsidRPr="00BA56F3" w:rsidRDefault="003533F0" w:rsidP="00986D31">
      <w:pPr>
        <w:numPr>
          <w:ilvl w:val="0"/>
          <w:numId w:val="9"/>
        </w:numPr>
        <w:tabs>
          <w:tab w:val="clear" w:pos="1005"/>
        </w:tabs>
        <w:spacing w:before="120"/>
        <w:ind w:left="720"/>
        <w:rPr>
          <w:sz w:val="24"/>
          <w:szCs w:val="24"/>
        </w:rPr>
      </w:pPr>
      <w:r w:rsidRPr="00BA56F3">
        <w:rPr>
          <w:sz w:val="24"/>
          <w:szCs w:val="24"/>
        </w:rPr>
        <w:t xml:space="preserve">UBO Quarterly Compliance Audits: </w:t>
      </w:r>
      <w:r w:rsidR="00B719A5">
        <w:rPr>
          <w:sz w:val="24"/>
          <w:szCs w:val="24"/>
        </w:rPr>
        <w:t xml:space="preserve"> </w:t>
      </w:r>
      <w:r w:rsidRPr="00BA56F3">
        <w:rPr>
          <w:sz w:val="24"/>
          <w:szCs w:val="24"/>
        </w:rPr>
        <w:t>The DoD UBO Compliance Audit Checklist is to be completed at least quarterly by a disinterested reviewer, E-7 or above.  The UBO Compliance Officer will appoint the reviewer. The checklist covers the main points of the Uniform Business Office (TPC</w:t>
      </w:r>
      <w:r w:rsidR="00986D31">
        <w:rPr>
          <w:sz w:val="24"/>
          <w:szCs w:val="24"/>
        </w:rPr>
        <w:t>P</w:t>
      </w:r>
      <w:r w:rsidRPr="00BA56F3">
        <w:rPr>
          <w:sz w:val="24"/>
          <w:szCs w:val="24"/>
        </w:rPr>
        <w:t>, MSA, and MAC) programs. The results of this audit will be reported to the UBO Compliance Officer for review and recommended action, as appropriate;</w:t>
      </w:r>
    </w:p>
    <w:p w:rsidR="003533F0" w:rsidRPr="00BA56F3" w:rsidRDefault="003533F0" w:rsidP="00B719A5">
      <w:pPr>
        <w:numPr>
          <w:ilvl w:val="0"/>
          <w:numId w:val="9"/>
        </w:numPr>
        <w:tabs>
          <w:tab w:val="clear" w:pos="1005"/>
        </w:tabs>
        <w:spacing w:before="120"/>
        <w:ind w:left="720"/>
        <w:rPr>
          <w:sz w:val="24"/>
          <w:szCs w:val="24"/>
        </w:rPr>
      </w:pPr>
      <w:r w:rsidRPr="00BA56F3">
        <w:rPr>
          <w:sz w:val="24"/>
          <w:szCs w:val="24"/>
        </w:rPr>
        <w:t>UBO Compliance Program Effectiveness:</w:t>
      </w:r>
      <w:r w:rsidR="00B719A5">
        <w:rPr>
          <w:sz w:val="24"/>
          <w:szCs w:val="24"/>
        </w:rPr>
        <w:t xml:space="preserve">  </w:t>
      </w:r>
      <w:r w:rsidRPr="00BA56F3">
        <w:rPr>
          <w:sz w:val="24"/>
          <w:szCs w:val="24"/>
        </w:rPr>
        <w:t xml:space="preserve">The UBO Compliance Officer must regularly review the implementation and execution of the compliance program elements. The review will be conducted as least annually and include an assessment of each of the basic elements individually, as well as the overall success of the program. This review will help identify any weaknesses in </w:t>
      </w:r>
      <w:r>
        <w:rPr>
          <w:sz w:val="24"/>
          <w:szCs w:val="24"/>
        </w:rPr>
        <w:t xml:space="preserve">[MTF’s] </w:t>
      </w:r>
      <w:r w:rsidRPr="00BA56F3">
        <w:rPr>
          <w:sz w:val="24"/>
          <w:szCs w:val="24"/>
        </w:rPr>
        <w:t xml:space="preserve">compliance program and implement appropriate changes. A copy of this review </w:t>
      </w:r>
      <w:r w:rsidR="00986D31">
        <w:rPr>
          <w:sz w:val="24"/>
          <w:szCs w:val="24"/>
        </w:rPr>
        <w:t xml:space="preserve">should </w:t>
      </w:r>
      <w:r w:rsidRPr="00BA56F3">
        <w:rPr>
          <w:sz w:val="24"/>
          <w:szCs w:val="24"/>
        </w:rPr>
        <w:t xml:space="preserve">be provided to the MTF Commander and </w:t>
      </w:r>
      <w:r w:rsidR="00986D31">
        <w:rPr>
          <w:sz w:val="24"/>
          <w:szCs w:val="24"/>
        </w:rPr>
        <w:t>UBO Service Manager</w:t>
      </w:r>
      <w:r w:rsidRPr="00BA56F3">
        <w:rPr>
          <w:sz w:val="24"/>
          <w:szCs w:val="24"/>
        </w:rPr>
        <w:t>.</w:t>
      </w:r>
    </w:p>
    <w:p w:rsidR="003533F0" w:rsidRDefault="003533F0" w:rsidP="00986D31">
      <w:pPr>
        <w:spacing w:before="120"/>
        <w:rPr>
          <w:sz w:val="24"/>
          <w:szCs w:val="24"/>
        </w:rPr>
      </w:pPr>
      <w:r w:rsidRPr="00BA56F3">
        <w:rPr>
          <w:b/>
          <w:sz w:val="24"/>
          <w:szCs w:val="24"/>
        </w:rPr>
        <w:t>Element 7:  Responding to Detected Offenses and Developing Corrective Action Initiatives.</w:t>
      </w:r>
      <w:r w:rsidRPr="00BA56F3">
        <w:rPr>
          <w:sz w:val="24"/>
          <w:szCs w:val="24"/>
        </w:rPr>
        <w:t xml:space="preserve">  </w:t>
      </w:r>
    </w:p>
    <w:p w:rsidR="003533F0" w:rsidRPr="00BA56F3" w:rsidRDefault="003533F0" w:rsidP="00986D31">
      <w:pPr>
        <w:pStyle w:val="Footer"/>
        <w:numPr>
          <w:ilvl w:val="0"/>
          <w:numId w:val="8"/>
        </w:numPr>
        <w:tabs>
          <w:tab w:val="clear" w:pos="1005"/>
          <w:tab w:val="clear" w:pos="4320"/>
          <w:tab w:val="clear" w:pos="8640"/>
        </w:tabs>
        <w:spacing w:before="120"/>
        <w:ind w:left="720"/>
        <w:rPr>
          <w:sz w:val="24"/>
          <w:szCs w:val="24"/>
        </w:rPr>
      </w:pPr>
      <w:r w:rsidRPr="00BA56F3">
        <w:rPr>
          <w:sz w:val="24"/>
          <w:szCs w:val="24"/>
        </w:rPr>
        <w:t xml:space="preserve">Common compliance violations that can result in disciplinary action. </w:t>
      </w:r>
    </w:p>
    <w:p w:rsidR="003533F0" w:rsidRDefault="003533F0" w:rsidP="00986D31">
      <w:pPr>
        <w:pStyle w:val="Footer"/>
        <w:numPr>
          <w:ilvl w:val="0"/>
          <w:numId w:val="12"/>
        </w:numPr>
        <w:tabs>
          <w:tab w:val="clear" w:pos="1440"/>
          <w:tab w:val="clear" w:pos="4320"/>
          <w:tab w:val="clear" w:pos="8640"/>
        </w:tabs>
        <w:spacing w:before="120"/>
        <w:ind w:left="1260" w:hanging="540"/>
        <w:rPr>
          <w:sz w:val="24"/>
          <w:szCs w:val="24"/>
        </w:rPr>
      </w:pPr>
      <w:r w:rsidRPr="00BA56F3">
        <w:rPr>
          <w:sz w:val="24"/>
          <w:szCs w:val="24"/>
        </w:rPr>
        <w:t>Involvement in non-compliant conduct and/or activity;</w:t>
      </w:r>
    </w:p>
    <w:p w:rsidR="003533F0" w:rsidRDefault="003533F0" w:rsidP="00986D31">
      <w:pPr>
        <w:pStyle w:val="Footer"/>
        <w:numPr>
          <w:ilvl w:val="0"/>
          <w:numId w:val="12"/>
        </w:numPr>
        <w:tabs>
          <w:tab w:val="clear" w:pos="1440"/>
          <w:tab w:val="clear" w:pos="4320"/>
          <w:tab w:val="clear" w:pos="8640"/>
        </w:tabs>
        <w:spacing w:before="120"/>
        <w:ind w:left="1260" w:hanging="540"/>
        <w:rPr>
          <w:sz w:val="24"/>
          <w:szCs w:val="24"/>
        </w:rPr>
      </w:pPr>
      <w:r w:rsidRPr="00BA56F3">
        <w:rPr>
          <w:sz w:val="24"/>
          <w:szCs w:val="24"/>
        </w:rPr>
        <w:t xml:space="preserve">Failure to report known non-compliant conduct and/or activity. </w:t>
      </w:r>
    </w:p>
    <w:p w:rsidR="003533F0" w:rsidRDefault="003533F0" w:rsidP="00986D31">
      <w:pPr>
        <w:pStyle w:val="Footer"/>
        <w:numPr>
          <w:ilvl w:val="0"/>
          <w:numId w:val="12"/>
        </w:numPr>
        <w:tabs>
          <w:tab w:val="clear" w:pos="1440"/>
          <w:tab w:val="clear" w:pos="4320"/>
          <w:tab w:val="clear" w:pos="8640"/>
        </w:tabs>
        <w:spacing w:before="120"/>
        <w:ind w:left="1260" w:hanging="540"/>
        <w:rPr>
          <w:sz w:val="24"/>
          <w:szCs w:val="24"/>
        </w:rPr>
      </w:pPr>
      <w:r w:rsidRPr="00BA56F3">
        <w:rPr>
          <w:sz w:val="24"/>
          <w:szCs w:val="24"/>
        </w:rPr>
        <w:lastRenderedPageBreak/>
        <w:t>Supervisors who were aware or should have been aware of non-compliant conduct or activity and failed to correct deficiencies.</w:t>
      </w:r>
    </w:p>
    <w:p w:rsidR="003533F0" w:rsidRDefault="003533F0" w:rsidP="00986D31">
      <w:pPr>
        <w:pStyle w:val="PlainText"/>
        <w:numPr>
          <w:ilvl w:val="0"/>
          <w:numId w:val="8"/>
        </w:numPr>
        <w:tabs>
          <w:tab w:val="clear" w:pos="1005"/>
        </w:tabs>
        <w:spacing w:before="120"/>
        <w:ind w:left="720"/>
        <w:rPr>
          <w:rFonts w:ascii="Times New Roman" w:hAnsi="Times New Roman"/>
          <w:sz w:val="24"/>
          <w:szCs w:val="24"/>
        </w:rPr>
      </w:pPr>
      <w:r>
        <w:rPr>
          <w:rFonts w:ascii="Times New Roman" w:hAnsi="Times New Roman"/>
          <w:sz w:val="24"/>
          <w:szCs w:val="24"/>
        </w:rPr>
        <w:t xml:space="preserve">Investigations and </w:t>
      </w:r>
      <w:r w:rsidRPr="00BA56F3">
        <w:rPr>
          <w:rFonts w:ascii="Times New Roman" w:hAnsi="Times New Roman"/>
          <w:sz w:val="24"/>
          <w:szCs w:val="24"/>
        </w:rPr>
        <w:t>Reporting Procedure</w:t>
      </w:r>
      <w:r>
        <w:rPr>
          <w:rFonts w:ascii="Times New Roman" w:hAnsi="Times New Roman"/>
          <w:sz w:val="24"/>
          <w:szCs w:val="24"/>
        </w:rPr>
        <w:t>s</w:t>
      </w:r>
      <w:r w:rsidRPr="00BA56F3">
        <w:rPr>
          <w:rFonts w:ascii="Times New Roman" w:hAnsi="Times New Roman"/>
          <w:sz w:val="24"/>
          <w:szCs w:val="24"/>
        </w:rPr>
        <w:t xml:space="preserve">: </w:t>
      </w:r>
      <w:r w:rsidR="00B719A5">
        <w:rPr>
          <w:rFonts w:ascii="Times New Roman" w:hAnsi="Times New Roman"/>
          <w:sz w:val="24"/>
          <w:szCs w:val="24"/>
        </w:rPr>
        <w:t xml:space="preserve"> </w:t>
      </w:r>
      <w:r w:rsidRPr="00BA56F3">
        <w:rPr>
          <w:rFonts w:ascii="Times New Roman" w:hAnsi="Times New Roman"/>
          <w:sz w:val="24"/>
          <w:szCs w:val="24"/>
        </w:rPr>
        <w:t xml:space="preserve">All violations will be assessed by the UBO Compliance Committee to determine whether a violation of the compliance plan actually exists.  If so and the individual(s) involved are part of the UBO staff, then a determination that the conduct was negligence and/or inadvertent or willful and/or knowingly conducted should be made.  If the individual(s) involved are outside the UBO staff, the UBO Compliance Committee will forward their findings to the appropriate Department chief. </w:t>
      </w:r>
    </w:p>
    <w:p w:rsidR="003533F0" w:rsidRDefault="003533F0" w:rsidP="00986D31">
      <w:pPr>
        <w:pStyle w:val="PlainText"/>
        <w:numPr>
          <w:ilvl w:val="0"/>
          <w:numId w:val="13"/>
        </w:numPr>
        <w:tabs>
          <w:tab w:val="clear" w:pos="1440"/>
        </w:tabs>
        <w:spacing w:before="120"/>
        <w:ind w:left="1260" w:hanging="540"/>
        <w:rPr>
          <w:rFonts w:ascii="Times New Roman" w:hAnsi="Times New Roman"/>
          <w:sz w:val="24"/>
          <w:szCs w:val="24"/>
        </w:rPr>
      </w:pPr>
      <w:r w:rsidRPr="00BA56F3">
        <w:rPr>
          <w:rFonts w:ascii="Times New Roman" w:hAnsi="Times New Roman"/>
          <w:sz w:val="24"/>
          <w:szCs w:val="24"/>
        </w:rPr>
        <w:t xml:space="preserve">Negligence and/or Inadvertent Conduct: If it is determined, after investigation that non-compliant conduct occurred </w:t>
      </w:r>
      <w:r w:rsidR="00986D31" w:rsidRPr="00BA56F3">
        <w:rPr>
          <w:rFonts w:ascii="Times New Roman" w:hAnsi="Times New Roman"/>
          <w:sz w:val="24"/>
          <w:szCs w:val="24"/>
        </w:rPr>
        <w:t>because</w:t>
      </w:r>
      <w:r w:rsidRPr="00BA56F3">
        <w:rPr>
          <w:rFonts w:ascii="Times New Roman" w:hAnsi="Times New Roman"/>
          <w:sz w:val="24"/>
          <w:szCs w:val="24"/>
        </w:rPr>
        <w:t xml:space="preserve"> of negligence or inadvertence, the matter shall be handled by the appropriate supervisor, who shall inform the UBO Compliance Officer of the offense and corrective action taken to address the problem. Any individual dissatisfied with the corrective action imposed by his/her supervisor may appeal the decision to the UBO Compliance Officer within ten (10) business days from the date of imposition of the corrective action. Such appeal shall be by written letter to the UBO Compliance Officer stating the reasons why the corrective action is not appropriate. The UBO Compliance Officer shall schedule a meeting within a reasonable time to review the request and either affirm or modify the corrective action. </w:t>
      </w:r>
    </w:p>
    <w:p w:rsidR="003533F0" w:rsidRPr="00BA56F3" w:rsidRDefault="003533F0" w:rsidP="00986D31">
      <w:pPr>
        <w:pStyle w:val="PlainText"/>
        <w:numPr>
          <w:ilvl w:val="0"/>
          <w:numId w:val="13"/>
        </w:numPr>
        <w:tabs>
          <w:tab w:val="clear" w:pos="1440"/>
        </w:tabs>
        <w:spacing w:before="120"/>
        <w:ind w:left="1260" w:hanging="540"/>
        <w:rPr>
          <w:rFonts w:ascii="Times New Roman" w:hAnsi="Times New Roman"/>
          <w:sz w:val="24"/>
          <w:szCs w:val="24"/>
        </w:rPr>
      </w:pPr>
      <w:r w:rsidRPr="00BA56F3">
        <w:rPr>
          <w:rFonts w:ascii="Times New Roman" w:hAnsi="Times New Roman"/>
          <w:sz w:val="24"/>
          <w:szCs w:val="24"/>
        </w:rPr>
        <w:t xml:space="preserve">Willful, Knowing Conduct and/or Gross Negligence: If it is determined, after investigation, that non-compliant conduct occurred as a result of willful and knowing action or gross negligence, then the matter shall be referred to the UBO Compliance Officer for corrective action. The UBO Compliance Officer shall determine the response and appropriate corrective action, in light of all available information. An individual dissatisfied with the corrective action imposed by the UBO Compliance Officer may utilize standard appeal procedures. </w:t>
      </w:r>
    </w:p>
    <w:p w:rsidR="003533F0" w:rsidRPr="00BA56F3" w:rsidRDefault="003533F0" w:rsidP="00986D31">
      <w:pPr>
        <w:numPr>
          <w:ilvl w:val="0"/>
          <w:numId w:val="8"/>
        </w:numPr>
        <w:tabs>
          <w:tab w:val="clear" w:pos="1005"/>
        </w:tabs>
        <w:spacing w:before="120"/>
        <w:ind w:left="720"/>
        <w:rPr>
          <w:sz w:val="24"/>
          <w:szCs w:val="24"/>
        </w:rPr>
      </w:pPr>
      <w:r w:rsidRPr="00BA56F3">
        <w:rPr>
          <w:sz w:val="24"/>
          <w:szCs w:val="24"/>
        </w:rPr>
        <w:t>Corrective Actions</w:t>
      </w:r>
      <w:r w:rsidRPr="00BA56F3">
        <w:rPr>
          <w:b/>
          <w:sz w:val="24"/>
          <w:szCs w:val="24"/>
        </w:rPr>
        <w:t>:</w:t>
      </w:r>
      <w:r w:rsidRPr="00BA56F3">
        <w:rPr>
          <w:sz w:val="24"/>
          <w:szCs w:val="24"/>
        </w:rPr>
        <w:t xml:space="preserve"> </w:t>
      </w:r>
      <w:r w:rsidR="00B719A5">
        <w:rPr>
          <w:sz w:val="24"/>
          <w:szCs w:val="24"/>
        </w:rPr>
        <w:t xml:space="preserve"> </w:t>
      </w:r>
      <w:r w:rsidRPr="00BA56F3">
        <w:rPr>
          <w:sz w:val="24"/>
          <w:szCs w:val="24"/>
        </w:rPr>
        <w:t xml:space="preserve">Appropriate corrective action measures shall be determined on a </w:t>
      </w:r>
      <w:r w:rsidR="00986D31" w:rsidRPr="00BA56F3">
        <w:rPr>
          <w:sz w:val="24"/>
          <w:szCs w:val="24"/>
        </w:rPr>
        <w:t>case-by-case</w:t>
      </w:r>
      <w:r w:rsidRPr="00BA56F3">
        <w:rPr>
          <w:sz w:val="24"/>
          <w:szCs w:val="24"/>
        </w:rPr>
        <w:t xml:space="preserve"> basis. Disciplinary action, if required, and in the support of the UBO Compliance Program will be managed in accordance with </w:t>
      </w:r>
      <w:r>
        <w:rPr>
          <w:sz w:val="24"/>
          <w:szCs w:val="24"/>
        </w:rPr>
        <w:t>the disciplinary policies outlined in Element 5 of this plan</w:t>
      </w:r>
      <w:r w:rsidRPr="00BA56F3">
        <w:rPr>
          <w:sz w:val="24"/>
          <w:szCs w:val="24"/>
        </w:rPr>
        <w:t xml:space="preserve">.   </w:t>
      </w:r>
    </w:p>
    <w:p w:rsidR="00BA43AD" w:rsidRDefault="00BA43AD" w:rsidP="00986D31">
      <w:pPr>
        <w:tabs>
          <w:tab w:val="left" w:pos="360"/>
          <w:tab w:val="left" w:pos="648"/>
          <w:tab w:val="left" w:pos="936"/>
        </w:tabs>
        <w:spacing w:before="120"/>
        <w:rPr>
          <w:b/>
          <w:sz w:val="24"/>
          <w:szCs w:val="24"/>
        </w:rPr>
      </w:pPr>
    </w:p>
    <w:p w:rsidR="003533F0" w:rsidRPr="00BA56F3" w:rsidRDefault="003533F0" w:rsidP="00986D31">
      <w:pPr>
        <w:tabs>
          <w:tab w:val="left" w:pos="360"/>
          <w:tab w:val="left" w:pos="648"/>
          <w:tab w:val="left" w:pos="936"/>
        </w:tabs>
        <w:spacing w:before="120"/>
        <w:rPr>
          <w:b/>
          <w:sz w:val="24"/>
          <w:szCs w:val="24"/>
        </w:rPr>
      </w:pPr>
      <w:r w:rsidRPr="00BA56F3">
        <w:rPr>
          <w:b/>
          <w:sz w:val="24"/>
          <w:szCs w:val="24"/>
        </w:rPr>
        <w:t>III. UBO COMPLIANCE PROGRAM EFFECTIVENESS.</w:t>
      </w:r>
    </w:p>
    <w:p w:rsidR="003533F0" w:rsidRDefault="003533F0" w:rsidP="00986D31">
      <w:pPr>
        <w:pStyle w:val="PlainText"/>
        <w:spacing w:before="120"/>
        <w:ind w:left="360" w:hanging="360"/>
        <w:rPr>
          <w:rFonts w:ascii="Times New Roman" w:hAnsi="Times New Roman"/>
          <w:sz w:val="24"/>
          <w:szCs w:val="24"/>
        </w:rPr>
      </w:pPr>
      <w:r w:rsidRPr="00BA56F3">
        <w:rPr>
          <w:rFonts w:ascii="Times New Roman" w:hAnsi="Times New Roman"/>
          <w:sz w:val="24"/>
          <w:szCs w:val="24"/>
        </w:rPr>
        <w:t xml:space="preserve">1.  </w:t>
      </w:r>
      <w:r w:rsidRPr="00BA43AD">
        <w:rPr>
          <w:rFonts w:ascii="Times New Roman" w:hAnsi="Times New Roman"/>
          <w:sz w:val="24"/>
          <w:szCs w:val="24"/>
          <w:u w:val="single"/>
        </w:rPr>
        <w:t>Code of Conduct</w:t>
      </w:r>
      <w:r w:rsidRPr="00BA56F3">
        <w:rPr>
          <w:rFonts w:ascii="Times New Roman" w:hAnsi="Times New Roman"/>
          <w:sz w:val="24"/>
          <w:szCs w:val="24"/>
        </w:rPr>
        <w:t xml:space="preserve">.  The following general principles apply to every employee. Where a situation is not covered by the standards set forth, employees shall apply the principles set forth in this plan in determining whether their conduct is proper. Each covered individual is expected to abide by the following general principles: </w:t>
      </w:r>
    </w:p>
    <w:p w:rsidR="003533F0" w:rsidRPr="00BA56F3" w:rsidRDefault="003533F0" w:rsidP="00986D31">
      <w:pPr>
        <w:pStyle w:val="PlainText"/>
        <w:numPr>
          <w:ilvl w:val="0"/>
          <w:numId w:val="11"/>
        </w:numPr>
        <w:tabs>
          <w:tab w:val="clear" w:pos="1005"/>
        </w:tabs>
        <w:spacing w:before="120"/>
        <w:ind w:left="720"/>
        <w:rPr>
          <w:rFonts w:ascii="Times New Roman" w:hAnsi="Times New Roman"/>
          <w:sz w:val="24"/>
          <w:szCs w:val="24"/>
        </w:rPr>
      </w:pPr>
      <w:r w:rsidRPr="00BA56F3">
        <w:rPr>
          <w:rFonts w:ascii="Times New Roman" w:hAnsi="Times New Roman"/>
          <w:sz w:val="24"/>
          <w:szCs w:val="24"/>
        </w:rPr>
        <w:t xml:space="preserve">Serve the public, and treat all persons employed by or associated with the facility with respect, concern, courtesy, and responsiveness. </w:t>
      </w:r>
    </w:p>
    <w:p w:rsidR="003533F0" w:rsidRPr="00BA56F3" w:rsidRDefault="003533F0" w:rsidP="00986D31">
      <w:pPr>
        <w:pStyle w:val="PlainText"/>
        <w:numPr>
          <w:ilvl w:val="0"/>
          <w:numId w:val="11"/>
        </w:numPr>
        <w:tabs>
          <w:tab w:val="clear" w:pos="1005"/>
        </w:tabs>
        <w:spacing w:before="120"/>
        <w:ind w:left="720"/>
        <w:rPr>
          <w:rFonts w:ascii="Times New Roman" w:hAnsi="Times New Roman"/>
          <w:sz w:val="24"/>
          <w:szCs w:val="24"/>
        </w:rPr>
      </w:pPr>
      <w:r w:rsidRPr="00BA56F3">
        <w:rPr>
          <w:rFonts w:ascii="Times New Roman" w:hAnsi="Times New Roman"/>
          <w:sz w:val="24"/>
          <w:szCs w:val="24"/>
        </w:rPr>
        <w:t>Support equal treatment of all patients, employees and other persons associated with the facility, or obtaining or providing services to the facility, without regard to race, gender, color, age, religion, national origin, veterans’ status, marital status, sexual orientation, or individual disabilities.</w:t>
      </w:r>
    </w:p>
    <w:p w:rsidR="003533F0" w:rsidRPr="00BA56F3" w:rsidRDefault="003533F0" w:rsidP="00986D31">
      <w:pPr>
        <w:pStyle w:val="PlainText"/>
        <w:numPr>
          <w:ilvl w:val="0"/>
          <w:numId w:val="11"/>
        </w:numPr>
        <w:tabs>
          <w:tab w:val="clear" w:pos="1005"/>
        </w:tabs>
        <w:spacing w:before="120"/>
        <w:ind w:left="720"/>
        <w:rPr>
          <w:rFonts w:ascii="Times New Roman" w:hAnsi="Times New Roman"/>
          <w:sz w:val="24"/>
          <w:szCs w:val="24"/>
        </w:rPr>
      </w:pPr>
      <w:r w:rsidRPr="00BA56F3">
        <w:rPr>
          <w:rFonts w:ascii="Times New Roman" w:hAnsi="Times New Roman"/>
          <w:sz w:val="24"/>
          <w:szCs w:val="24"/>
        </w:rPr>
        <w:lastRenderedPageBreak/>
        <w:t xml:space="preserve">Avoid actual or potential conflicts of interest including the appearance of a conflict of interest, except as allowed by this policy or other facility policies. </w:t>
      </w:r>
    </w:p>
    <w:p w:rsidR="003533F0" w:rsidRPr="00BA56F3" w:rsidRDefault="003533F0" w:rsidP="00986D31">
      <w:pPr>
        <w:pStyle w:val="PlainText"/>
        <w:numPr>
          <w:ilvl w:val="0"/>
          <w:numId w:val="11"/>
        </w:numPr>
        <w:tabs>
          <w:tab w:val="clear" w:pos="1005"/>
        </w:tabs>
        <w:spacing w:before="120"/>
        <w:ind w:left="720"/>
        <w:rPr>
          <w:rFonts w:ascii="Times New Roman" w:hAnsi="Times New Roman"/>
          <w:sz w:val="24"/>
          <w:szCs w:val="24"/>
        </w:rPr>
      </w:pPr>
      <w:r w:rsidRPr="00BA56F3">
        <w:rPr>
          <w:rFonts w:ascii="Times New Roman" w:hAnsi="Times New Roman"/>
          <w:sz w:val="24"/>
          <w:szCs w:val="24"/>
        </w:rPr>
        <w:t>Promptly report to your supervisor any situation in which a covered individual reasonably feels that they may be or may become involved in a conflict of interest, whether or not such situation is specifically described in this policy.</w:t>
      </w:r>
    </w:p>
    <w:p w:rsidR="003533F0" w:rsidRPr="00BA56F3" w:rsidRDefault="003533F0" w:rsidP="00986D31">
      <w:pPr>
        <w:pStyle w:val="PlainText"/>
        <w:numPr>
          <w:ilvl w:val="0"/>
          <w:numId w:val="11"/>
        </w:numPr>
        <w:tabs>
          <w:tab w:val="clear" w:pos="1005"/>
        </w:tabs>
        <w:spacing w:before="120"/>
        <w:ind w:left="720"/>
        <w:rPr>
          <w:rFonts w:ascii="Times New Roman" w:hAnsi="Times New Roman"/>
          <w:sz w:val="24"/>
          <w:szCs w:val="24"/>
        </w:rPr>
      </w:pPr>
      <w:r w:rsidRPr="00BA56F3">
        <w:rPr>
          <w:rFonts w:ascii="Times New Roman" w:hAnsi="Times New Roman"/>
          <w:sz w:val="24"/>
          <w:szCs w:val="24"/>
        </w:rPr>
        <w:t xml:space="preserve">Recognize that personal gains from employment or service to the facility are limited to respect, recognition, salary, and normal employee benefits. </w:t>
      </w:r>
    </w:p>
    <w:p w:rsidR="003533F0" w:rsidRPr="00BA56F3" w:rsidRDefault="003533F0" w:rsidP="00986D31">
      <w:pPr>
        <w:pStyle w:val="PlainText"/>
        <w:numPr>
          <w:ilvl w:val="0"/>
          <w:numId w:val="11"/>
        </w:numPr>
        <w:tabs>
          <w:tab w:val="clear" w:pos="1005"/>
        </w:tabs>
        <w:spacing w:before="120"/>
        <w:ind w:left="720"/>
        <w:rPr>
          <w:rFonts w:ascii="Times New Roman" w:hAnsi="Times New Roman"/>
          <w:sz w:val="24"/>
          <w:szCs w:val="24"/>
        </w:rPr>
      </w:pPr>
      <w:r w:rsidRPr="00BA56F3">
        <w:rPr>
          <w:rFonts w:ascii="Times New Roman" w:hAnsi="Times New Roman"/>
          <w:sz w:val="24"/>
          <w:szCs w:val="24"/>
        </w:rPr>
        <w:t xml:space="preserve">Demonstrate the highest standards of personal integrity in all actions related to or affecting the business of the facility. </w:t>
      </w:r>
    </w:p>
    <w:p w:rsidR="003533F0" w:rsidRPr="00BA56F3" w:rsidRDefault="003533F0" w:rsidP="00986D31">
      <w:pPr>
        <w:pStyle w:val="PlainText"/>
        <w:numPr>
          <w:ilvl w:val="0"/>
          <w:numId w:val="11"/>
        </w:numPr>
        <w:tabs>
          <w:tab w:val="clear" w:pos="1005"/>
        </w:tabs>
        <w:spacing w:before="120"/>
        <w:ind w:left="720"/>
        <w:rPr>
          <w:rFonts w:ascii="Times New Roman" w:hAnsi="Times New Roman"/>
          <w:sz w:val="24"/>
          <w:szCs w:val="24"/>
        </w:rPr>
      </w:pPr>
      <w:r w:rsidRPr="00BA56F3">
        <w:rPr>
          <w:rFonts w:ascii="Times New Roman" w:hAnsi="Times New Roman"/>
          <w:sz w:val="24"/>
          <w:szCs w:val="24"/>
        </w:rPr>
        <w:t xml:space="preserve">Not use your relationship with the facility to bestow any benefit on anyone related to the person by family, business, or social relationship. </w:t>
      </w:r>
    </w:p>
    <w:p w:rsidR="003533F0" w:rsidRPr="00BA56F3" w:rsidRDefault="003533F0" w:rsidP="00986D31">
      <w:pPr>
        <w:pStyle w:val="PlainText"/>
        <w:numPr>
          <w:ilvl w:val="0"/>
          <w:numId w:val="11"/>
        </w:numPr>
        <w:tabs>
          <w:tab w:val="clear" w:pos="1005"/>
        </w:tabs>
        <w:spacing w:before="120"/>
        <w:ind w:left="720"/>
        <w:rPr>
          <w:rFonts w:ascii="Times New Roman" w:hAnsi="Times New Roman"/>
          <w:sz w:val="24"/>
          <w:szCs w:val="24"/>
        </w:rPr>
      </w:pPr>
      <w:r w:rsidRPr="00BA56F3">
        <w:rPr>
          <w:rFonts w:ascii="Times New Roman" w:hAnsi="Times New Roman"/>
          <w:sz w:val="24"/>
          <w:szCs w:val="24"/>
        </w:rPr>
        <w:t>Not disclose or use or allow others to use confidential information obtained as the result of your relationship with the facility for private gain or private purposes.</w:t>
      </w:r>
    </w:p>
    <w:p w:rsidR="003533F0" w:rsidRPr="00BA56F3" w:rsidRDefault="003533F0" w:rsidP="00986D31">
      <w:pPr>
        <w:pStyle w:val="PlainText"/>
        <w:numPr>
          <w:ilvl w:val="0"/>
          <w:numId w:val="11"/>
        </w:numPr>
        <w:tabs>
          <w:tab w:val="clear" w:pos="1005"/>
        </w:tabs>
        <w:spacing w:before="120"/>
        <w:ind w:left="720"/>
        <w:rPr>
          <w:rFonts w:ascii="Times New Roman" w:hAnsi="Times New Roman"/>
          <w:sz w:val="24"/>
          <w:szCs w:val="24"/>
        </w:rPr>
      </w:pPr>
      <w:r w:rsidRPr="00BA56F3">
        <w:rPr>
          <w:rFonts w:ascii="Times New Roman" w:hAnsi="Times New Roman"/>
          <w:sz w:val="24"/>
          <w:szCs w:val="24"/>
        </w:rPr>
        <w:t xml:space="preserve">Not accept any fee, compensation, gift, payment of expense, or any other thing of monetary value except as authorized by policies of the facility. </w:t>
      </w:r>
    </w:p>
    <w:p w:rsidR="003533F0" w:rsidRPr="00BA56F3" w:rsidRDefault="003533F0" w:rsidP="00986D31">
      <w:pPr>
        <w:pStyle w:val="PlainText"/>
        <w:numPr>
          <w:ilvl w:val="0"/>
          <w:numId w:val="11"/>
        </w:numPr>
        <w:tabs>
          <w:tab w:val="clear" w:pos="1005"/>
        </w:tabs>
        <w:spacing w:before="120"/>
        <w:ind w:left="720"/>
        <w:rPr>
          <w:rFonts w:ascii="Times New Roman" w:hAnsi="Times New Roman"/>
          <w:sz w:val="24"/>
          <w:szCs w:val="24"/>
        </w:rPr>
      </w:pPr>
      <w:r w:rsidRPr="00BA56F3">
        <w:rPr>
          <w:rFonts w:ascii="Times New Roman" w:hAnsi="Times New Roman"/>
          <w:sz w:val="24"/>
          <w:szCs w:val="24"/>
        </w:rPr>
        <w:t xml:space="preserve">Not engage in outside employment except as authorized by policies of the facility. No covered individual shall hold a public office or </w:t>
      </w:r>
      <w:r w:rsidR="00986D31" w:rsidRPr="00BA56F3">
        <w:rPr>
          <w:rFonts w:ascii="Times New Roman" w:hAnsi="Times New Roman"/>
          <w:sz w:val="24"/>
          <w:szCs w:val="24"/>
        </w:rPr>
        <w:t>employment that</w:t>
      </w:r>
      <w:r w:rsidRPr="00BA56F3">
        <w:rPr>
          <w:rFonts w:ascii="Times New Roman" w:hAnsi="Times New Roman"/>
          <w:sz w:val="24"/>
          <w:szCs w:val="24"/>
        </w:rPr>
        <w:t xml:space="preserve"> is incompatible with their duties and obligations. </w:t>
      </w:r>
    </w:p>
    <w:p w:rsidR="003533F0" w:rsidRPr="00BA56F3" w:rsidRDefault="003533F0" w:rsidP="00986D31">
      <w:pPr>
        <w:pStyle w:val="PlainText"/>
        <w:numPr>
          <w:ilvl w:val="0"/>
          <w:numId w:val="11"/>
        </w:numPr>
        <w:tabs>
          <w:tab w:val="clear" w:pos="1005"/>
        </w:tabs>
        <w:spacing w:before="120"/>
        <w:ind w:left="720"/>
        <w:rPr>
          <w:rFonts w:ascii="Times New Roman" w:hAnsi="Times New Roman"/>
          <w:sz w:val="24"/>
          <w:szCs w:val="24"/>
        </w:rPr>
      </w:pPr>
      <w:r w:rsidRPr="00BA56F3">
        <w:rPr>
          <w:rFonts w:ascii="Times New Roman" w:hAnsi="Times New Roman"/>
          <w:sz w:val="24"/>
          <w:szCs w:val="24"/>
        </w:rPr>
        <w:t>Not use facility time, property, equipment, supplies, or support services for private gain, or private purposes, except such limited use as authorized by policies of the facility.</w:t>
      </w:r>
    </w:p>
    <w:p w:rsidR="003533F0" w:rsidRDefault="003533F0" w:rsidP="00986D31">
      <w:pPr>
        <w:spacing w:before="120"/>
        <w:ind w:left="360" w:hanging="360"/>
        <w:rPr>
          <w:sz w:val="24"/>
          <w:szCs w:val="24"/>
        </w:rPr>
      </w:pPr>
      <w:r w:rsidRPr="00BA56F3">
        <w:rPr>
          <w:sz w:val="24"/>
          <w:szCs w:val="24"/>
        </w:rPr>
        <w:t xml:space="preserve">2.  </w:t>
      </w:r>
      <w:r w:rsidRPr="00BA43AD">
        <w:rPr>
          <w:sz w:val="24"/>
          <w:szCs w:val="24"/>
          <w:u w:val="single"/>
        </w:rPr>
        <w:t>Regular Review of Compliance Program Effectiveness</w:t>
      </w:r>
      <w:r w:rsidRPr="00BA56F3">
        <w:rPr>
          <w:sz w:val="24"/>
          <w:szCs w:val="24"/>
        </w:rPr>
        <w:t>.  This UBO Compliance Plan is intended to be flexible and readily adaptable to changes in regulatory requirements and in the healthcare system as a whole. This plan shall be reviewed annually</w:t>
      </w:r>
      <w:r w:rsidR="00BA43AD">
        <w:rPr>
          <w:sz w:val="24"/>
          <w:szCs w:val="24"/>
        </w:rPr>
        <w:t xml:space="preserve"> and modified, as necessary.  </w:t>
      </w:r>
      <w:r w:rsidRPr="00BA56F3">
        <w:rPr>
          <w:sz w:val="24"/>
          <w:szCs w:val="24"/>
        </w:rPr>
        <w:t xml:space="preserve">This UBO Compliance Plan shall be </w:t>
      </w:r>
      <w:r w:rsidR="00986D31" w:rsidRPr="00BA56F3">
        <w:rPr>
          <w:sz w:val="24"/>
          <w:szCs w:val="24"/>
        </w:rPr>
        <w:t>certif</w:t>
      </w:r>
      <w:r w:rsidR="00986D31">
        <w:rPr>
          <w:sz w:val="24"/>
          <w:szCs w:val="24"/>
        </w:rPr>
        <w:t>ied</w:t>
      </w:r>
      <w:r w:rsidRPr="00BA56F3">
        <w:rPr>
          <w:sz w:val="24"/>
          <w:szCs w:val="24"/>
        </w:rPr>
        <w:t xml:space="preserve"> by the MTF Commander upon implementation and when major revisions are required. </w:t>
      </w:r>
    </w:p>
    <w:p w:rsidR="00986D31" w:rsidRDefault="00986D31" w:rsidP="00986D31">
      <w:pPr>
        <w:pStyle w:val="PlainText"/>
        <w:spacing w:before="120"/>
        <w:rPr>
          <w:rFonts w:ascii="Times New Roman" w:hAnsi="Times New Roman"/>
          <w:b/>
          <w:sz w:val="24"/>
          <w:szCs w:val="24"/>
        </w:rPr>
      </w:pPr>
    </w:p>
    <w:p w:rsidR="003533F0" w:rsidRDefault="003533F0" w:rsidP="00986D31">
      <w:pPr>
        <w:pStyle w:val="PlainText"/>
        <w:spacing w:before="120"/>
        <w:rPr>
          <w:rFonts w:ascii="Times New Roman" w:hAnsi="Times New Roman"/>
          <w:sz w:val="24"/>
          <w:szCs w:val="24"/>
        </w:rPr>
      </w:pPr>
      <w:r w:rsidRPr="006D3F78">
        <w:rPr>
          <w:rFonts w:ascii="Times New Roman" w:hAnsi="Times New Roman"/>
          <w:b/>
          <w:sz w:val="24"/>
          <w:szCs w:val="24"/>
        </w:rPr>
        <w:t>IV. SELF-REPORTING.</w:t>
      </w:r>
      <w:r w:rsidRPr="00BA56F3">
        <w:rPr>
          <w:rFonts w:ascii="Times New Roman" w:hAnsi="Times New Roman"/>
          <w:b/>
          <w:sz w:val="24"/>
          <w:szCs w:val="24"/>
        </w:rPr>
        <w:t xml:space="preserve">  </w:t>
      </w:r>
    </w:p>
    <w:p w:rsidR="003533F0" w:rsidRPr="00BA56F3" w:rsidRDefault="00BA43AD" w:rsidP="00986D31">
      <w:pPr>
        <w:pStyle w:val="PlainText"/>
        <w:spacing w:before="120"/>
        <w:rPr>
          <w:rFonts w:ascii="Times New Roman" w:hAnsi="Times New Roman"/>
          <w:sz w:val="24"/>
          <w:szCs w:val="24"/>
        </w:rPr>
      </w:pPr>
      <w:r>
        <w:rPr>
          <w:rFonts w:ascii="Times New Roman" w:hAnsi="Times New Roman"/>
          <w:sz w:val="24"/>
          <w:szCs w:val="24"/>
        </w:rPr>
        <w:t xml:space="preserve">If credible evidence of misconduct is discovered and, after reasonable inquiry, it is determined that this misconduct may have violated criminal, civil, or administrative law, the MTF’s </w:t>
      </w:r>
      <w:r w:rsidR="003533F0" w:rsidRPr="00BA56F3">
        <w:rPr>
          <w:rFonts w:ascii="Times New Roman" w:hAnsi="Times New Roman"/>
          <w:sz w:val="24"/>
          <w:szCs w:val="24"/>
        </w:rPr>
        <w:t xml:space="preserve">legal office/counsel </w:t>
      </w:r>
      <w:r>
        <w:rPr>
          <w:rFonts w:ascii="Times New Roman" w:hAnsi="Times New Roman"/>
          <w:sz w:val="24"/>
          <w:szCs w:val="24"/>
        </w:rPr>
        <w:t xml:space="preserve">should be contacted promptly </w:t>
      </w:r>
      <w:r w:rsidR="003533F0" w:rsidRPr="00BA56F3">
        <w:rPr>
          <w:rFonts w:ascii="Times New Roman" w:hAnsi="Times New Roman"/>
          <w:sz w:val="24"/>
          <w:szCs w:val="24"/>
        </w:rPr>
        <w:t xml:space="preserve">to determine self-reporting requirements.  </w:t>
      </w:r>
    </w:p>
    <w:p w:rsidR="003533F0" w:rsidRPr="00BA56F3" w:rsidRDefault="003533F0" w:rsidP="00986D31">
      <w:pPr>
        <w:tabs>
          <w:tab w:val="left" w:pos="360"/>
          <w:tab w:val="left" w:pos="648"/>
          <w:tab w:val="left" w:pos="936"/>
        </w:tabs>
        <w:spacing w:before="120"/>
        <w:rPr>
          <w:sz w:val="24"/>
          <w:szCs w:val="24"/>
        </w:rPr>
      </w:pPr>
    </w:p>
    <w:p w:rsidR="003533F0" w:rsidRDefault="003533F0" w:rsidP="00986D31">
      <w:pPr>
        <w:tabs>
          <w:tab w:val="left" w:pos="360"/>
          <w:tab w:val="left" w:pos="648"/>
          <w:tab w:val="left" w:pos="936"/>
        </w:tabs>
        <w:spacing w:before="120"/>
        <w:rPr>
          <w:sz w:val="24"/>
          <w:szCs w:val="24"/>
        </w:rPr>
      </w:pPr>
      <w:r w:rsidRPr="006D3F78">
        <w:rPr>
          <w:b/>
          <w:sz w:val="24"/>
          <w:szCs w:val="24"/>
        </w:rPr>
        <w:t>V.  CONCLUSION.</w:t>
      </w:r>
      <w:r w:rsidRPr="00BA56F3">
        <w:rPr>
          <w:sz w:val="24"/>
          <w:szCs w:val="24"/>
        </w:rPr>
        <w:t xml:space="preserve">  </w:t>
      </w:r>
    </w:p>
    <w:p w:rsidR="003533F0" w:rsidRPr="00E01395" w:rsidRDefault="003533F0" w:rsidP="00986D31">
      <w:pPr>
        <w:tabs>
          <w:tab w:val="left" w:pos="360"/>
          <w:tab w:val="left" w:pos="648"/>
          <w:tab w:val="left" w:pos="936"/>
        </w:tabs>
        <w:spacing w:before="120"/>
        <w:rPr>
          <w:sz w:val="24"/>
          <w:szCs w:val="24"/>
        </w:rPr>
      </w:pPr>
      <w:r w:rsidRPr="00BA56F3">
        <w:rPr>
          <w:sz w:val="24"/>
          <w:szCs w:val="24"/>
        </w:rPr>
        <w:t>The compliance program as presented in this document establish</w:t>
      </w:r>
      <w:r w:rsidR="00BA43AD">
        <w:rPr>
          <w:sz w:val="24"/>
          <w:szCs w:val="24"/>
        </w:rPr>
        <w:t>es</w:t>
      </w:r>
      <w:r w:rsidRPr="00BA56F3">
        <w:rPr>
          <w:sz w:val="24"/>
          <w:szCs w:val="24"/>
        </w:rPr>
        <w:t xml:space="preserve"> a framework for effective billing and legal compliance by the UBO. It </w:t>
      </w:r>
      <w:r w:rsidR="00BA43AD">
        <w:rPr>
          <w:sz w:val="24"/>
          <w:szCs w:val="24"/>
        </w:rPr>
        <w:t>does not</w:t>
      </w:r>
      <w:r w:rsidRPr="00BA56F3">
        <w:rPr>
          <w:sz w:val="24"/>
          <w:szCs w:val="24"/>
        </w:rPr>
        <w:t xml:space="preserve"> set forth all of the </w:t>
      </w:r>
      <w:r w:rsidR="00BA43AD">
        <w:rPr>
          <w:sz w:val="24"/>
          <w:szCs w:val="24"/>
        </w:rPr>
        <w:t xml:space="preserve">UBO’s </w:t>
      </w:r>
      <w:r w:rsidRPr="00BA56F3">
        <w:rPr>
          <w:sz w:val="24"/>
          <w:szCs w:val="24"/>
        </w:rPr>
        <w:t>substantive programs and policies that are designed to achieve compliance.  The UBO has already established various compliance policies</w:t>
      </w:r>
      <w:r w:rsidR="00BA43AD">
        <w:rPr>
          <w:sz w:val="24"/>
          <w:szCs w:val="24"/>
        </w:rPr>
        <w:t>. T</w:t>
      </w:r>
      <w:r w:rsidRPr="00BA56F3">
        <w:rPr>
          <w:sz w:val="24"/>
          <w:szCs w:val="24"/>
        </w:rPr>
        <w:t xml:space="preserve">hose </w:t>
      </w:r>
      <w:r w:rsidR="00BA43AD">
        <w:rPr>
          <w:sz w:val="24"/>
          <w:szCs w:val="24"/>
        </w:rPr>
        <w:t xml:space="preserve">and </w:t>
      </w:r>
      <w:r w:rsidRPr="00BA56F3">
        <w:rPr>
          <w:sz w:val="24"/>
          <w:szCs w:val="24"/>
        </w:rPr>
        <w:t>future policies will be a part of its overall compliance enforcement program.</w:t>
      </w:r>
    </w:p>
    <w:p w:rsidR="009405BC" w:rsidRDefault="009405BC" w:rsidP="00986D31">
      <w:pPr>
        <w:spacing w:before="120"/>
      </w:pPr>
    </w:p>
    <w:sectPr w:rsidR="009405BC" w:rsidSect="007E383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65A" w:rsidRDefault="00F8565A">
      <w:r>
        <w:separator/>
      </w:r>
    </w:p>
  </w:endnote>
  <w:endnote w:type="continuationSeparator" w:id="0">
    <w:p w:rsidR="00F8565A" w:rsidRDefault="00F85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9A5" w:rsidRDefault="00B719A5" w:rsidP="00F856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19A5" w:rsidRDefault="00B719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9A5" w:rsidRDefault="00B719A5" w:rsidP="00F856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7628">
      <w:rPr>
        <w:rStyle w:val="PageNumber"/>
        <w:noProof/>
      </w:rPr>
      <w:t>4</w:t>
    </w:r>
    <w:r>
      <w:rPr>
        <w:rStyle w:val="PageNumber"/>
      </w:rPr>
      <w:fldChar w:fldCharType="end"/>
    </w:r>
  </w:p>
  <w:p w:rsidR="00B719A5" w:rsidRDefault="00B719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65A" w:rsidRDefault="00F8565A">
      <w:r>
        <w:separator/>
      </w:r>
    </w:p>
  </w:footnote>
  <w:footnote w:type="continuationSeparator" w:id="0">
    <w:p w:rsidR="00F8565A" w:rsidRDefault="00F856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C4251"/>
    <w:multiLevelType w:val="multilevel"/>
    <w:tmpl w:val="979CC404"/>
    <w:lvl w:ilvl="0">
      <w:start w:val="1"/>
      <w:numFmt w:val="upperLetter"/>
      <w:lvlText w:val="%1."/>
      <w:lvlJc w:val="left"/>
      <w:pPr>
        <w:tabs>
          <w:tab w:val="num" w:pos="1005"/>
        </w:tabs>
        <w:ind w:left="1005" w:hanging="360"/>
      </w:pPr>
      <w:rPr>
        <w:rFonts w:hint="default"/>
      </w:rPr>
    </w:lvl>
    <w:lvl w:ilvl="1">
      <w:start w:val="1"/>
      <w:numFmt w:val="decimal"/>
      <w:lvlText w:val="%2)"/>
      <w:lvlJc w:val="left"/>
      <w:pPr>
        <w:tabs>
          <w:tab w:val="num" w:pos="1725"/>
        </w:tabs>
        <w:ind w:left="1725" w:hanging="360"/>
      </w:pPr>
      <w:rPr>
        <w:rFonts w:hint="default"/>
      </w:rPr>
    </w:lvl>
    <w:lvl w:ilvl="2">
      <w:start w:val="1"/>
      <w:numFmt w:val="lowerRoman"/>
      <w:lvlText w:val="%3."/>
      <w:lvlJc w:val="right"/>
      <w:pPr>
        <w:tabs>
          <w:tab w:val="num" w:pos="2445"/>
        </w:tabs>
        <w:ind w:left="2445" w:hanging="180"/>
      </w:pPr>
      <w:rPr>
        <w:rFonts w:hint="default"/>
      </w:rPr>
    </w:lvl>
    <w:lvl w:ilvl="3">
      <w:start w:val="1"/>
      <w:numFmt w:val="decimal"/>
      <w:lvlText w:val="%4."/>
      <w:lvlJc w:val="left"/>
      <w:pPr>
        <w:tabs>
          <w:tab w:val="num" w:pos="3165"/>
        </w:tabs>
        <w:ind w:left="3165" w:hanging="360"/>
      </w:pPr>
    </w:lvl>
    <w:lvl w:ilvl="4" w:tentative="1">
      <w:start w:val="1"/>
      <w:numFmt w:val="lowerLetter"/>
      <w:lvlText w:val="%5."/>
      <w:lvlJc w:val="left"/>
      <w:pPr>
        <w:tabs>
          <w:tab w:val="num" w:pos="3885"/>
        </w:tabs>
        <w:ind w:left="3885" w:hanging="360"/>
      </w:pPr>
    </w:lvl>
    <w:lvl w:ilvl="5" w:tentative="1">
      <w:start w:val="1"/>
      <w:numFmt w:val="lowerRoman"/>
      <w:lvlText w:val="%6."/>
      <w:lvlJc w:val="right"/>
      <w:pPr>
        <w:tabs>
          <w:tab w:val="num" w:pos="4605"/>
        </w:tabs>
        <w:ind w:left="4605" w:hanging="180"/>
      </w:pPr>
    </w:lvl>
    <w:lvl w:ilvl="6" w:tentative="1">
      <w:start w:val="1"/>
      <w:numFmt w:val="decimal"/>
      <w:lvlText w:val="%7."/>
      <w:lvlJc w:val="left"/>
      <w:pPr>
        <w:tabs>
          <w:tab w:val="num" w:pos="5325"/>
        </w:tabs>
        <w:ind w:left="5325" w:hanging="360"/>
      </w:pPr>
    </w:lvl>
    <w:lvl w:ilvl="7" w:tentative="1">
      <w:start w:val="1"/>
      <w:numFmt w:val="lowerLetter"/>
      <w:lvlText w:val="%8."/>
      <w:lvlJc w:val="left"/>
      <w:pPr>
        <w:tabs>
          <w:tab w:val="num" w:pos="6045"/>
        </w:tabs>
        <w:ind w:left="6045" w:hanging="360"/>
      </w:pPr>
    </w:lvl>
    <w:lvl w:ilvl="8" w:tentative="1">
      <w:start w:val="1"/>
      <w:numFmt w:val="lowerRoman"/>
      <w:lvlText w:val="%9."/>
      <w:lvlJc w:val="right"/>
      <w:pPr>
        <w:tabs>
          <w:tab w:val="num" w:pos="6765"/>
        </w:tabs>
        <w:ind w:left="6765" w:hanging="180"/>
      </w:pPr>
    </w:lvl>
  </w:abstractNum>
  <w:abstractNum w:abstractNumId="1">
    <w:nsid w:val="20370BC5"/>
    <w:multiLevelType w:val="hybridMultilevel"/>
    <w:tmpl w:val="8F483D1A"/>
    <w:lvl w:ilvl="0" w:tplc="E16A3B96">
      <w:start w:val="1"/>
      <w:numFmt w:val="upperLetter"/>
      <w:lvlText w:val="%1."/>
      <w:lvlJc w:val="left"/>
      <w:pPr>
        <w:tabs>
          <w:tab w:val="num" w:pos="1005"/>
        </w:tabs>
        <w:ind w:left="1005" w:hanging="360"/>
      </w:pPr>
      <w:rPr>
        <w:rFonts w:hint="default"/>
      </w:rPr>
    </w:lvl>
    <w:lvl w:ilvl="1" w:tplc="04090011">
      <w:start w:val="1"/>
      <w:numFmt w:val="decimal"/>
      <w:lvlText w:val="%2)"/>
      <w:lvlJc w:val="left"/>
      <w:pPr>
        <w:tabs>
          <w:tab w:val="num" w:pos="1440"/>
        </w:tabs>
        <w:ind w:left="1440" w:hanging="360"/>
      </w:pPr>
      <w:rPr>
        <w:rFonts w:hint="default"/>
      </w:rPr>
    </w:lvl>
    <w:lvl w:ilvl="2" w:tplc="AACAB9DA">
      <w:start w:val="1"/>
      <w:numFmt w:val="bullet"/>
      <w:lvlText w:val=""/>
      <w:lvlJc w:val="left"/>
      <w:pPr>
        <w:tabs>
          <w:tab w:val="num" w:pos="2340"/>
        </w:tabs>
        <w:ind w:left="2340" w:hanging="360"/>
      </w:pPr>
      <w:rPr>
        <w:rFonts w:ascii="Symbol" w:hAnsi="Symbol" w:hint="default"/>
        <w:sz w:val="18"/>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5D159D"/>
    <w:multiLevelType w:val="hybridMultilevel"/>
    <w:tmpl w:val="626AD7C0"/>
    <w:lvl w:ilvl="0" w:tplc="B7C6CBBE">
      <w:start w:val="1"/>
      <w:numFmt w:val="decimal"/>
      <w:lvlText w:val="%1)"/>
      <w:lvlJc w:val="left"/>
      <w:pPr>
        <w:tabs>
          <w:tab w:val="num" w:pos="1290"/>
        </w:tabs>
        <w:ind w:left="1290" w:hanging="360"/>
      </w:pPr>
      <w:rPr>
        <w:rFonts w:hint="default"/>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3">
    <w:nsid w:val="266A6F81"/>
    <w:multiLevelType w:val="hybridMultilevel"/>
    <w:tmpl w:val="90E2A4F4"/>
    <w:lvl w:ilvl="0" w:tplc="E16A3B96">
      <w:start w:val="1"/>
      <w:numFmt w:val="upperLetter"/>
      <w:lvlText w:val="%1."/>
      <w:lvlJc w:val="left"/>
      <w:pPr>
        <w:tabs>
          <w:tab w:val="num" w:pos="1005"/>
        </w:tabs>
        <w:ind w:left="1005" w:hanging="360"/>
      </w:pPr>
      <w:rPr>
        <w:rFonts w:hint="default"/>
      </w:rPr>
    </w:lvl>
    <w:lvl w:ilvl="1" w:tplc="04090019">
      <w:start w:val="1"/>
      <w:numFmt w:val="lowerLetter"/>
      <w:lvlText w:val="%2."/>
      <w:lvlJc w:val="left"/>
      <w:pPr>
        <w:tabs>
          <w:tab w:val="num" w:pos="1725"/>
        </w:tabs>
        <w:ind w:left="1725" w:hanging="360"/>
      </w:pPr>
    </w:lvl>
    <w:lvl w:ilvl="2" w:tplc="0409001B">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4">
    <w:nsid w:val="2B4E11D9"/>
    <w:multiLevelType w:val="hybridMultilevel"/>
    <w:tmpl w:val="5136DF8A"/>
    <w:lvl w:ilvl="0" w:tplc="AFAA7844">
      <w:start w:val="1"/>
      <w:numFmt w:val="upperLetter"/>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5">
    <w:nsid w:val="2F2015D0"/>
    <w:multiLevelType w:val="hybridMultilevel"/>
    <w:tmpl w:val="E1E4A956"/>
    <w:lvl w:ilvl="0" w:tplc="E16A3B96">
      <w:start w:val="1"/>
      <w:numFmt w:val="upperLetter"/>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6">
    <w:nsid w:val="333120FB"/>
    <w:multiLevelType w:val="hybridMultilevel"/>
    <w:tmpl w:val="56903ECE"/>
    <w:lvl w:ilvl="0" w:tplc="37A03E64">
      <w:start w:val="1"/>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8F13926"/>
    <w:multiLevelType w:val="hybridMultilevel"/>
    <w:tmpl w:val="70C22E8A"/>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DA644BD"/>
    <w:multiLevelType w:val="hybridMultilevel"/>
    <w:tmpl w:val="EE64F096"/>
    <w:lvl w:ilvl="0" w:tplc="B7C6CBBE">
      <w:start w:val="1"/>
      <w:numFmt w:val="decimal"/>
      <w:lvlText w:val="%1)"/>
      <w:lvlJc w:val="left"/>
      <w:pPr>
        <w:tabs>
          <w:tab w:val="num" w:pos="1290"/>
        </w:tabs>
        <w:ind w:left="1290" w:hanging="360"/>
      </w:pPr>
      <w:rPr>
        <w:rFonts w:hint="default"/>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9">
    <w:nsid w:val="3EA34081"/>
    <w:multiLevelType w:val="hybridMultilevel"/>
    <w:tmpl w:val="98AC85C6"/>
    <w:lvl w:ilvl="0" w:tplc="E16A3B96">
      <w:start w:val="1"/>
      <w:numFmt w:val="upperLetter"/>
      <w:lvlText w:val="%1."/>
      <w:lvlJc w:val="left"/>
      <w:pPr>
        <w:tabs>
          <w:tab w:val="num" w:pos="1005"/>
        </w:tabs>
        <w:ind w:left="100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3FC6DBF"/>
    <w:multiLevelType w:val="hybridMultilevel"/>
    <w:tmpl w:val="3A0407FC"/>
    <w:lvl w:ilvl="0" w:tplc="E16A3B96">
      <w:start w:val="1"/>
      <w:numFmt w:val="upperLetter"/>
      <w:lvlText w:val="%1."/>
      <w:lvlJc w:val="left"/>
      <w:pPr>
        <w:tabs>
          <w:tab w:val="num" w:pos="1005"/>
        </w:tabs>
        <w:ind w:left="1005" w:hanging="360"/>
      </w:pPr>
      <w:rPr>
        <w:rFonts w:hint="default"/>
      </w:rPr>
    </w:lvl>
    <w:lvl w:ilvl="1" w:tplc="04090011">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5482E04"/>
    <w:multiLevelType w:val="hybridMultilevel"/>
    <w:tmpl w:val="95C65F52"/>
    <w:lvl w:ilvl="0" w:tplc="214A6678">
      <w:start w:val="1"/>
      <w:numFmt w:val="upperLetter"/>
      <w:lvlText w:val="%1."/>
      <w:lvlJc w:val="left"/>
      <w:pPr>
        <w:tabs>
          <w:tab w:val="num" w:pos="1005"/>
        </w:tabs>
        <w:ind w:left="1005"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D7E4408"/>
    <w:multiLevelType w:val="hybridMultilevel"/>
    <w:tmpl w:val="BA168C04"/>
    <w:lvl w:ilvl="0" w:tplc="E16A3B96">
      <w:start w:val="1"/>
      <w:numFmt w:val="upperLetter"/>
      <w:lvlText w:val="%1."/>
      <w:lvlJc w:val="left"/>
      <w:pPr>
        <w:tabs>
          <w:tab w:val="num" w:pos="1005"/>
        </w:tabs>
        <w:ind w:left="1005" w:hanging="360"/>
      </w:pPr>
      <w:rPr>
        <w:rFonts w:hint="default"/>
      </w:rPr>
    </w:lvl>
    <w:lvl w:ilvl="1" w:tplc="04090019">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13">
    <w:nsid w:val="6DDA22B1"/>
    <w:multiLevelType w:val="hybridMultilevel"/>
    <w:tmpl w:val="22C2EC58"/>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7CFF180C"/>
    <w:multiLevelType w:val="multilevel"/>
    <w:tmpl w:val="6802AB0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8"/>
  </w:num>
  <w:num w:numId="3">
    <w:abstractNumId w:val="5"/>
  </w:num>
  <w:num w:numId="4">
    <w:abstractNumId w:val="6"/>
  </w:num>
  <w:num w:numId="5">
    <w:abstractNumId w:val="0"/>
  </w:num>
  <w:num w:numId="6">
    <w:abstractNumId w:val="4"/>
  </w:num>
  <w:num w:numId="7">
    <w:abstractNumId w:val="10"/>
  </w:num>
  <w:num w:numId="8">
    <w:abstractNumId w:val="12"/>
  </w:num>
  <w:num w:numId="9">
    <w:abstractNumId w:val="3"/>
  </w:num>
  <w:num w:numId="10">
    <w:abstractNumId w:val="11"/>
  </w:num>
  <w:num w:numId="11">
    <w:abstractNumId w:val="9"/>
  </w:num>
  <w:num w:numId="12">
    <w:abstractNumId w:val="7"/>
  </w:num>
  <w:num w:numId="13">
    <w:abstractNumId w:val="13"/>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3F0"/>
    <w:rsid w:val="003533F0"/>
    <w:rsid w:val="007E3839"/>
    <w:rsid w:val="009405BC"/>
    <w:rsid w:val="00986D31"/>
    <w:rsid w:val="009A5C8C"/>
    <w:rsid w:val="00B719A5"/>
    <w:rsid w:val="00B87628"/>
    <w:rsid w:val="00BA43AD"/>
    <w:rsid w:val="00F85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33F0"/>
  </w:style>
  <w:style w:type="paragraph" w:styleId="Heading2">
    <w:name w:val="heading 2"/>
    <w:basedOn w:val="Normal"/>
    <w:next w:val="Normal"/>
    <w:qFormat/>
    <w:rsid w:val="003533F0"/>
    <w:pPr>
      <w:keepNext/>
      <w:outlineLvl w:val="1"/>
    </w:pPr>
    <w:rPr>
      <w:rFonts w:ascii="Arial" w:hAnsi="Arial"/>
      <w:b/>
      <w:sz w:val="28"/>
    </w:rPr>
  </w:style>
  <w:style w:type="paragraph" w:styleId="Heading6">
    <w:name w:val="heading 6"/>
    <w:basedOn w:val="Normal"/>
    <w:next w:val="Normal"/>
    <w:qFormat/>
    <w:rsid w:val="003533F0"/>
    <w:pPr>
      <w:keepNext/>
      <w:outlineLvl w:val="5"/>
    </w:pPr>
    <w:rPr>
      <w:sz w:val="24"/>
    </w:rPr>
  </w:style>
  <w:style w:type="paragraph" w:styleId="Heading8">
    <w:name w:val="heading 8"/>
    <w:basedOn w:val="Normal"/>
    <w:next w:val="Normal"/>
    <w:qFormat/>
    <w:rsid w:val="003533F0"/>
    <w:pPr>
      <w:keepNext/>
      <w:tabs>
        <w:tab w:val="left" w:pos="7200"/>
      </w:tabs>
      <w:jc w:val="both"/>
      <w:outlineLvl w:val="7"/>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3533F0"/>
    <w:rPr>
      <w:rFonts w:ascii="Courier New" w:hAnsi="Courier New"/>
    </w:rPr>
  </w:style>
  <w:style w:type="paragraph" w:styleId="BodyText">
    <w:name w:val="Body Text"/>
    <w:basedOn w:val="Normal"/>
    <w:rsid w:val="003533F0"/>
    <w:rPr>
      <w:sz w:val="24"/>
    </w:rPr>
  </w:style>
  <w:style w:type="paragraph" w:styleId="Footer">
    <w:name w:val="footer"/>
    <w:basedOn w:val="Normal"/>
    <w:rsid w:val="003533F0"/>
    <w:pPr>
      <w:tabs>
        <w:tab w:val="center" w:pos="4320"/>
        <w:tab w:val="right" w:pos="8640"/>
      </w:tabs>
    </w:pPr>
  </w:style>
  <w:style w:type="character" w:styleId="Hyperlink">
    <w:name w:val="Hyperlink"/>
    <w:basedOn w:val="DefaultParagraphFont"/>
    <w:rsid w:val="003533F0"/>
    <w:rPr>
      <w:color w:val="0000FF"/>
      <w:u w:val="single"/>
    </w:rPr>
  </w:style>
  <w:style w:type="character" w:styleId="PageNumber">
    <w:name w:val="page number"/>
    <w:basedOn w:val="DefaultParagraphFont"/>
    <w:rsid w:val="00B719A5"/>
  </w:style>
  <w:style w:type="paragraph" w:styleId="Header">
    <w:name w:val="header"/>
    <w:basedOn w:val="Normal"/>
    <w:rsid w:val="00B719A5"/>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33F0"/>
  </w:style>
  <w:style w:type="paragraph" w:styleId="Heading2">
    <w:name w:val="heading 2"/>
    <w:basedOn w:val="Normal"/>
    <w:next w:val="Normal"/>
    <w:qFormat/>
    <w:rsid w:val="003533F0"/>
    <w:pPr>
      <w:keepNext/>
      <w:outlineLvl w:val="1"/>
    </w:pPr>
    <w:rPr>
      <w:rFonts w:ascii="Arial" w:hAnsi="Arial"/>
      <w:b/>
      <w:sz w:val="28"/>
    </w:rPr>
  </w:style>
  <w:style w:type="paragraph" w:styleId="Heading6">
    <w:name w:val="heading 6"/>
    <w:basedOn w:val="Normal"/>
    <w:next w:val="Normal"/>
    <w:qFormat/>
    <w:rsid w:val="003533F0"/>
    <w:pPr>
      <w:keepNext/>
      <w:outlineLvl w:val="5"/>
    </w:pPr>
    <w:rPr>
      <w:sz w:val="24"/>
    </w:rPr>
  </w:style>
  <w:style w:type="paragraph" w:styleId="Heading8">
    <w:name w:val="heading 8"/>
    <w:basedOn w:val="Normal"/>
    <w:next w:val="Normal"/>
    <w:qFormat/>
    <w:rsid w:val="003533F0"/>
    <w:pPr>
      <w:keepNext/>
      <w:tabs>
        <w:tab w:val="left" w:pos="7200"/>
      </w:tabs>
      <w:jc w:val="both"/>
      <w:outlineLvl w:val="7"/>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3533F0"/>
    <w:rPr>
      <w:rFonts w:ascii="Courier New" w:hAnsi="Courier New"/>
    </w:rPr>
  </w:style>
  <w:style w:type="paragraph" w:styleId="BodyText">
    <w:name w:val="Body Text"/>
    <w:basedOn w:val="Normal"/>
    <w:rsid w:val="003533F0"/>
    <w:rPr>
      <w:sz w:val="24"/>
    </w:rPr>
  </w:style>
  <w:style w:type="paragraph" w:styleId="Footer">
    <w:name w:val="footer"/>
    <w:basedOn w:val="Normal"/>
    <w:rsid w:val="003533F0"/>
    <w:pPr>
      <w:tabs>
        <w:tab w:val="center" w:pos="4320"/>
        <w:tab w:val="right" w:pos="8640"/>
      </w:tabs>
    </w:pPr>
  </w:style>
  <w:style w:type="character" w:styleId="Hyperlink">
    <w:name w:val="Hyperlink"/>
    <w:basedOn w:val="DefaultParagraphFont"/>
    <w:rsid w:val="003533F0"/>
    <w:rPr>
      <w:color w:val="0000FF"/>
      <w:u w:val="single"/>
    </w:rPr>
  </w:style>
  <w:style w:type="character" w:styleId="PageNumber">
    <w:name w:val="page number"/>
    <w:basedOn w:val="DefaultParagraphFont"/>
    <w:rsid w:val="00B719A5"/>
  </w:style>
  <w:style w:type="paragraph" w:styleId="Header">
    <w:name w:val="header"/>
    <w:basedOn w:val="Normal"/>
    <w:rsid w:val="00B719A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odig.osd.mil/HOTLINE/index.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otline@dodig.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4196</Words>
  <Characters>24530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UBO COMPLIANCE PLAN TEMPLATE</vt:lpstr>
    </vt:vector>
  </TitlesOfParts>
  <Company>Department of Defense - Health Affairs</Company>
  <LinksUpToDate>false</LinksUpToDate>
  <CharactersWithSpaces>28669</CharactersWithSpaces>
  <SharedDoc>false</SharedDoc>
  <HLinks>
    <vt:vector size="12" baseType="variant">
      <vt:variant>
        <vt:i4>1310758</vt:i4>
      </vt:variant>
      <vt:variant>
        <vt:i4>3</vt:i4>
      </vt:variant>
      <vt:variant>
        <vt:i4>0</vt:i4>
      </vt:variant>
      <vt:variant>
        <vt:i4>5</vt:i4>
      </vt:variant>
      <vt:variant>
        <vt:lpwstr>mailto:hotline@dodig.mil</vt:lpwstr>
      </vt:variant>
      <vt:variant>
        <vt:lpwstr/>
      </vt:variant>
      <vt:variant>
        <vt:i4>2490480</vt:i4>
      </vt:variant>
      <vt:variant>
        <vt:i4>0</vt:i4>
      </vt:variant>
      <vt:variant>
        <vt:i4>0</vt:i4>
      </vt:variant>
      <vt:variant>
        <vt:i4>5</vt:i4>
      </vt:variant>
      <vt:variant>
        <vt:lpwstr>http://www.dodig.osd.mil/HOTLINE/index.html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UBO COMPLIANCE PLAN TEMPLATE</dc:title>
  <dc:creator>Robbi</dc:creator>
  <cp:lastModifiedBy>Roeder, Nicholas, CTR, OASD(HA)/TMA</cp:lastModifiedBy>
  <cp:revision>2</cp:revision>
  <dcterms:created xsi:type="dcterms:W3CDTF">2015-09-14T20:10:00Z</dcterms:created>
  <dcterms:modified xsi:type="dcterms:W3CDTF">2015-09-14T20:10:00Z</dcterms:modified>
</cp:coreProperties>
</file>